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C69C" w14:textId="6589B9AE" w:rsidR="008D252F" w:rsidRDefault="003D78E5" w:rsidP="00F00EAA">
      <w:pPr>
        <w:spacing w:after="60" w:line="240" w:lineRule="auto"/>
        <w:jc w:val="center"/>
        <w:rPr>
          <w:rFonts w:ascii="Georgia" w:hAnsi="Georgia"/>
          <w:b/>
          <w:sz w:val="28"/>
        </w:rPr>
      </w:pPr>
      <w:r w:rsidRPr="003D78E5">
        <w:rPr>
          <w:rFonts w:ascii="Georgia" w:hAnsi="Georgia"/>
          <w:b/>
          <w:sz w:val="28"/>
        </w:rPr>
        <w:t>Eric M Roberts, MD PhD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58" w:type="dxa"/>
          <w:bottom w:w="58" w:type="dxa"/>
        </w:tblCellMar>
        <w:tblLook w:val="04A0" w:firstRow="1" w:lastRow="0" w:firstColumn="1" w:lastColumn="0" w:noHBand="0" w:noVBand="1"/>
      </w:tblPr>
      <w:tblGrid>
        <w:gridCol w:w="5040"/>
        <w:gridCol w:w="5040"/>
      </w:tblGrid>
      <w:tr w:rsidR="00F00EAA" w:rsidRPr="00964FEE" w14:paraId="2BF8EAB9" w14:textId="77777777" w:rsidTr="00F00EAA">
        <w:tc>
          <w:tcPr>
            <w:tcW w:w="5040" w:type="dxa"/>
            <w:shd w:val="clear" w:color="auto" w:fill="D9D9D9" w:themeFill="background1" w:themeFillShade="D9"/>
          </w:tcPr>
          <w:p w14:paraId="518FA6E8" w14:textId="57A12409" w:rsidR="00F00EAA" w:rsidRPr="00964FEE" w:rsidRDefault="00F00EAA" w:rsidP="00F00EAA">
            <w:pPr>
              <w:spacing w:after="60"/>
              <w:rPr>
                <w:rFonts w:ascii="Georgia" w:hAnsi="Georgia"/>
                <w:b/>
                <w:bCs/>
              </w:rPr>
            </w:pPr>
            <w:r w:rsidRPr="00964FEE">
              <w:rPr>
                <w:rFonts w:ascii="Georgia" w:hAnsi="Georgia"/>
                <w:b/>
                <w:bCs/>
              </w:rPr>
              <w:t>Berkeley, California, USA</w:t>
            </w:r>
          </w:p>
          <w:p w14:paraId="6844C55F" w14:textId="77777777" w:rsidR="00F00EAA" w:rsidRPr="00964FEE" w:rsidRDefault="00F00EAA" w:rsidP="00F00EAA">
            <w:pPr>
              <w:spacing w:after="60"/>
              <w:rPr>
                <w:rFonts w:ascii="Georgia" w:hAnsi="Georgia"/>
                <w:b/>
                <w:bCs/>
              </w:rPr>
            </w:pPr>
            <w:r w:rsidRPr="00964FEE">
              <w:rPr>
                <w:b/>
                <w:bCs/>
              </w:rPr>
              <w:fldChar w:fldCharType="begin"/>
            </w:r>
            <w:r w:rsidRPr="00964FEE">
              <w:rPr>
                <w:b/>
                <w:bCs/>
              </w:rPr>
              <w:instrText>HYPERLINK "mailto:eroberts330@gmail.com"</w:instrText>
            </w:r>
            <w:r w:rsidRPr="00964FEE">
              <w:rPr>
                <w:b/>
                <w:bCs/>
              </w:rPr>
            </w:r>
            <w:r w:rsidRPr="00964FEE">
              <w:rPr>
                <w:b/>
                <w:bCs/>
              </w:rPr>
              <w:fldChar w:fldCharType="separate"/>
            </w:r>
            <w:r w:rsidRPr="00964FEE">
              <w:rPr>
                <w:rFonts w:ascii="Georgia" w:hAnsi="Georgia"/>
                <w:b/>
                <w:bCs/>
              </w:rPr>
              <w:t>eroberts330@gmail.com</w:t>
            </w:r>
            <w:r w:rsidRPr="00964FEE">
              <w:rPr>
                <w:rFonts w:ascii="Georgia" w:hAnsi="Georgia"/>
                <w:b/>
                <w:bCs/>
              </w:rPr>
              <w:fldChar w:fldCharType="end"/>
            </w:r>
          </w:p>
        </w:tc>
        <w:tc>
          <w:tcPr>
            <w:tcW w:w="5040" w:type="dxa"/>
            <w:shd w:val="clear" w:color="auto" w:fill="D9D9D9" w:themeFill="background1" w:themeFillShade="D9"/>
            <w:vAlign w:val="center"/>
          </w:tcPr>
          <w:p w14:paraId="70E9C4D7" w14:textId="6FDF6579" w:rsidR="00F00EAA" w:rsidRPr="00964FEE" w:rsidRDefault="00F00EAA" w:rsidP="00F00EAA">
            <w:pPr>
              <w:spacing w:after="60"/>
              <w:jc w:val="right"/>
              <w:rPr>
                <w:rFonts w:ascii="Georgia" w:hAnsi="Georgia"/>
                <w:b/>
                <w:bCs/>
                <w:color w:val="4472C4" w:themeColor="accent5"/>
              </w:rPr>
            </w:pPr>
            <w:r w:rsidRPr="00964FEE">
              <w:rPr>
                <w:b/>
                <w:bCs/>
                <w:color w:val="4472C4" w:themeColor="accent5"/>
              </w:rPr>
              <w:fldChar w:fldCharType="begin"/>
            </w:r>
            <w:r w:rsidRPr="00964FEE">
              <w:rPr>
                <w:b/>
                <w:bCs/>
                <w:color w:val="4472C4" w:themeColor="accent5"/>
              </w:rPr>
              <w:instrText>HYPERLINK "http://linkedin.com/in/eric--roberts"</w:instrText>
            </w:r>
            <w:r w:rsidRPr="00964FEE">
              <w:rPr>
                <w:b/>
                <w:bCs/>
                <w:color w:val="4472C4" w:themeColor="accent5"/>
              </w:rPr>
            </w:r>
            <w:r w:rsidRPr="00964FEE">
              <w:rPr>
                <w:b/>
                <w:bCs/>
                <w:color w:val="4472C4" w:themeColor="accent5"/>
              </w:rPr>
              <w:fldChar w:fldCharType="separate"/>
            </w:r>
            <w:r w:rsidRPr="00964FEE">
              <w:rPr>
                <w:rStyle w:val="Hyperlink"/>
                <w:rFonts w:ascii="Georgia" w:hAnsi="Georgia"/>
                <w:b/>
                <w:bCs/>
                <w:color w:val="4472C4" w:themeColor="accent5"/>
              </w:rPr>
              <w:t>linkedin.com/in/eric--</w:t>
            </w:r>
            <w:proofErr w:type="spellStart"/>
            <w:r w:rsidRPr="00964FEE">
              <w:rPr>
                <w:rStyle w:val="Hyperlink"/>
                <w:rFonts w:ascii="Georgia" w:hAnsi="Georgia"/>
                <w:b/>
                <w:bCs/>
                <w:color w:val="4472C4" w:themeColor="accent5"/>
              </w:rPr>
              <w:t>roberts</w:t>
            </w:r>
            <w:proofErr w:type="spellEnd"/>
            <w:r w:rsidRPr="00964FEE">
              <w:rPr>
                <w:rStyle w:val="Hyperlink"/>
                <w:rFonts w:ascii="Georgia" w:hAnsi="Georgia"/>
                <w:b/>
                <w:bCs/>
                <w:color w:val="4472C4" w:themeColor="accent5"/>
              </w:rPr>
              <w:fldChar w:fldCharType="end"/>
            </w:r>
          </w:p>
          <w:p w14:paraId="39953401" w14:textId="03709FF7" w:rsidR="00F00EAA" w:rsidRPr="00964FEE" w:rsidRDefault="00F00EAA" w:rsidP="00F00EAA">
            <w:pPr>
              <w:spacing w:after="60"/>
              <w:jc w:val="right"/>
              <w:rPr>
                <w:rFonts w:ascii="Georgia" w:hAnsi="Georgia"/>
                <w:b/>
                <w:bCs/>
                <w:color w:val="4472C4" w:themeColor="accent5"/>
              </w:rPr>
            </w:pPr>
            <w:r w:rsidRPr="00964FEE">
              <w:rPr>
                <w:b/>
                <w:bCs/>
                <w:color w:val="4472C4" w:themeColor="accent5"/>
              </w:rPr>
              <w:fldChar w:fldCharType="begin"/>
            </w:r>
            <w:r w:rsidRPr="00964FEE">
              <w:rPr>
                <w:b/>
                <w:bCs/>
                <w:color w:val="4472C4" w:themeColor="accent5"/>
              </w:rPr>
              <w:instrText>HYPERLINK "http://vitalita.com/biostatistics"</w:instrText>
            </w:r>
            <w:r w:rsidRPr="00964FEE">
              <w:rPr>
                <w:b/>
                <w:bCs/>
                <w:color w:val="4472C4" w:themeColor="accent5"/>
              </w:rPr>
            </w:r>
            <w:r w:rsidRPr="00964FEE">
              <w:rPr>
                <w:b/>
                <w:bCs/>
                <w:color w:val="4472C4" w:themeColor="accent5"/>
              </w:rPr>
              <w:fldChar w:fldCharType="separate"/>
            </w:r>
            <w:r w:rsidRPr="00964FEE">
              <w:rPr>
                <w:rStyle w:val="Hyperlink"/>
                <w:rFonts w:ascii="Georgia" w:hAnsi="Georgia"/>
                <w:b/>
                <w:bCs/>
                <w:color w:val="4472C4" w:themeColor="accent5"/>
              </w:rPr>
              <w:t>vitalita.com/biostatistics</w:t>
            </w:r>
            <w:r w:rsidRPr="00964FEE">
              <w:rPr>
                <w:rStyle w:val="Hyperlink"/>
                <w:rFonts w:ascii="Georgia" w:hAnsi="Georgia"/>
                <w:b/>
                <w:bCs/>
                <w:color w:val="4472C4" w:themeColor="accent5"/>
              </w:rPr>
              <w:fldChar w:fldCharType="end"/>
            </w:r>
          </w:p>
        </w:tc>
      </w:tr>
    </w:tbl>
    <w:p w14:paraId="7F34B164" w14:textId="77777777" w:rsidR="00776451" w:rsidRDefault="00776451" w:rsidP="00776451">
      <w:pPr>
        <w:spacing w:after="60" w:line="240" w:lineRule="auto"/>
        <w:rPr>
          <w:rFonts w:ascii="Georgia" w:hAnsi="Georgia" w:cs="Times New Roman (Body CS)"/>
        </w:rPr>
      </w:pPr>
    </w:p>
    <w:p w14:paraId="1A08BE8A" w14:textId="72A00034" w:rsidR="00776451" w:rsidRPr="00776451" w:rsidRDefault="00776451" w:rsidP="00776451">
      <w:pPr>
        <w:spacing w:after="60" w:line="240" w:lineRule="auto"/>
        <w:rPr>
          <w:rFonts w:ascii="Georgia" w:hAnsi="Georgia" w:cs="Times New Roman (Body CS)"/>
        </w:rPr>
      </w:pPr>
      <w:r w:rsidRPr="00776451">
        <w:rPr>
          <w:rFonts w:ascii="Georgia" w:hAnsi="Georgia" w:cs="Times New Roman (Body CS)"/>
        </w:rPr>
        <w:t>A dedicated scientist committed to applying statistical and machine learning protocols to propel research in genomics and molecular biology.  I have an accumulated 21+ years of experience spanning bench scientist support, complex regression modeling, and machine learning research in biotech and public health spaces.  I excel in the development of rigorous, original protocols published in peer-reviewed methods journals, and I bring invaluable context with backgrounds in bioinformatics, genomics, clinical medicine, environmental epidemiology, and molecular biology.  Working mainly in R and Python, I have flourished both collaborating with and embedded within teams of developers to produce fully functional research pipelines.</w:t>
      </w:r>
    </w:p>
    <w:p w14:paraId="5C827731" w14:textId="77777777" w:rsidR="00776451" w:rsidRPr="001B1F07" w:rsidRDefault="00776451" w:rsidP="00776451">
      <w:pPr>
        <w:spacing w:after="60" w:line="240" w:lineRule="auto"/>
        <w:rPr>
          <w:rFonts w:ascii="Georgia" w:hAnsi="Georgia" w:cs="Times New Roman (Body CS)"/>
          <w:sz w:val="13"/>
          <w:szCs w:val="13"/>
        </w:rPr>
      </w:pPr>
    </w:p>
    <w:p w14:paraId="1977E4CE" w14:textId="201DE7F2" w:rsidR="001B1F07" w:rsidRPr="001B1F07" w:rsidRDefault="00776451" w:rsidP="001B1F07">
      <w:pPr>
        <w:spacing w:after="120" w:line="240" w:lineRule="auto"/>
        <w:rPr>
          <w:rFonts w:ascii="Georgia" w:hAnsi="Georgia" w:cs="Times New Roman (Body CS)"/>
          <w:b/>
          <w:bCs/>
          <w:i/>
          <w:iCs/>
          <w:sz w:val="24"/>
          <w:szCs w:val="24"/>
        </w:rPr>
      </w:pPr>
      <w:r w:rsidRPr="001B1F07">
        <w:rPr>
          <w:rFonts w:ascii="Georgia" w:hAnsi="Georgia" w:cs="Times New Roman (Body CS)"/>
          <w:b/>
          <w:bCs/>
          <w:i/>
          <w:iCs/>
          <w:sz w:val="24"/>
          <w:szCs w:val="24"/>
        </w:rPr>
        <w:t>Highlights</w:t>
      </w:r>
    </w:p>
    <w:p w14:paraId="31501B9E" w14:textId="699E93A8" w:rsidR="00776451" w:rsidRPr="001B1F07" w:rsidRDefault="00776451" w:rsidP="001B1F07">
      <w:pPr>
        <w:pStyle w:val="ListParagraph"/>
        <w:numPr>
          <w:ilvl w:val="1"/>
          <w:numId w:val="30"/>
        </w:numPr>
        <w:spacing w:after="120" w:line="240" w:lineRule="auto"/>
        <w:ind w:left="432" w:hanging="360"/>
        <w:contextualSpacing w:val="0"/>
        <w:rPr>
          <w:rFonts w:ascii="Georgia" w:hAnsi="Georgia" w:cs="Times New Roman (Body CS)"/>
          <w:i/>
          <w:iCs/>
        </w:rPr>
      </w:pPr>
      <w:r w:rsidRPr="001B1F07">
        <w:rPr>
          <w:rFonts w:ascii="Georgia" w:hAnsi="Georgia" w:cs="Times New Roman (Body CS)"/>
          <w:i/>
          <w:iCs/>
        </w:rPr>
        <w:t>A deep well of experience in statistical methods and applications, including both supervised and unsupervised machine learning in the context of genomics and molecular biology</w:t>
      </w:r>
    </w:p>
    <w:p w14:paraId="69404BD2" w14:textId="62465090" w:rsidR="00776451" w:rsidRPr="001B1F07" w:rsidRDefault="00776451" w:rsidP="001B1F07">
      <w:pPr>
        <w:pStyle w:val="ListParagraph"/>
        <w:numPr>
          <w:ilvl w:val="1"/>
          <w:numId w:val="30"/>
        </w:numPr>
        <w:spacing w:after="120" w:line="240" w:lineRule="auto"/>
        <w:ind w:left="432" w:hanging="360"/>
        <w:contextualSpacing w:val="0"/>
        <w:rPr>
          <w:rFonts w:ascii="Georgia" w:hAnsi="Georgia" w:cs="Times New Roman (Body CS)"/>
          <w:i/>
          <w:iCs/>
        </w:rPr>
      </w:pPr>
      <w:r w:rsidRPr="001B1F07">
        <w:rPr>
          <w:rFonts w:ascii="Georgia" w:hAnsi="Georgia" w:cs="Times New Roman (Body CS)"/>
          <w:i/>
          <w:iCs/>
        </w:rPr>
        <w:t>Successful track record in development of statistical and data management protocols contributing to company research pipelines</w:t>
      </w:r>
    </w:p>
    <w:p w14:paraId="62A9A5CE" w14:textId="3021CB72" w:rsidR="00776451" w:rsidRPr="001B1F07" w:rsidRDefault="00776451" w:rsidP="001B1F07">
      <w:pPr>
        <w:pStyle w:val="ListParagraph"/>
        <w:numPr>
          <w:ilvl w:val="1"/>
          <w:numId w:val="30"/>
        </w:numPr>
        <w:spacing w:after="120" w:line="240" w:lineRule="auto"/>
        <w:ind w:left="432" w:hanging="360"/>
        <w:contextualSpacing w:val="0"/>
        <w:rPr>
          <w:rFonts w:ascii="Georgia" w:hAnsi="Georgia" w:cs="Times New Roman (Body CS)"/>
          <w:i/>
          <w:iCs/>
        </w:rPr>
      </w:pPr>
      <w:r w:rsidRPr="001B1F07">
        <w:rPr>
          <w:rFonts w:ascii="Georgia" w:hAnsi="Georgia" w:cs="Times New Roman (Body CS)"/>
          <w:i/>
          <w:iCs/>
        </w:rPr>
        <w:t>Customary role in research design and analysis to assure of statistical power and validity</w:t>
      </w:r>
    </w:p>
    <w:p w14:paraId="214ACCF8" w14:textId="44272726" w:rsidR="00776451" w:rsidRPr="001B1F07" w:rsidRDefault="00776451" w:rsidP="001B1F07">
      <w:pPr>
        <w:pStyle w:val="ListParagraph"/>
        <w:numPr>
          <w:ilvl w:val="1"/>
          <w:numId w:val="30"/>
        </w:numPr>
        <w:spacing w:after="120" w:line="240" w:lineRule="auto"/>
        <w:ind w:left="432" w:hanging="360"/>
        <w:contextualSpacing w:val="0"/>
        <w:rPr>
          <w:rFonts w:ascii="Georgia" w:hAnsi="Georgia" w:cs="Times New Roman (Body CS)"/>
          <w:i/>
          <w:iCs/>
        </w:rPr>
      </w:pPr>
      <w:r w:rsidRPr="001B1F07">
        <w:rPr>
          <w:rFonts w:ascii="Georgia" w:hAnsi="Georgia" w:cs="Times New Roman (Body CS)"/>
          <w:i/>
          <w:iCs/>
        </w:rPr>
        <w:t>Fluency in R, Python, and SQL; accustomed to working directly with IT development personnel, including the use of AWS and Docker environments</w:t>
      </w:r>
    </w:p>
    <w:p w14:paraId="02643FE3" w14:textId="2AF4F5C6" w:rsidR="0097476D" w:rsidRPr="00776451" w:rsidRDefault="00776451" w:rsidP="001B1F07">
      <w:pPr>
        <w:pStyle w:val="ListParagraph"/>
        <w:numPr>
          <w:ilvl w:val="1"/>
          <w:numId w:val="30"/>
        </w:numPr>
        <w:spacing w:after="120" w:line="240" w:lineRule="auto"/>
        <w:ind w:left="432" w:hanging="360"/>
        <w:contextualSpacing w:val="0"/>
        <w:rPr>
          <w:rFonts w:ascii="Georgia" w:hAnsi="Georgia" w:cs="Times New Roman (Body CS)"/>
        </w:rPr>
      </w:pPr>
      <w:r w:rsidRPr="001B1F07">
        <w:rPr>
          <w:rFonts w:ascii="Georgia" w:hAnsi="Georgia" w:cs="Times New Roman (Body CS)"/>
          <w:i/>
          <w:iCs/>
        </w:rPr>
        <w:t>Background in clinical medicine with 21+ years of experience in biostatistics</w:t>
      </w:r>
    </w:p>
    <w:p w14:paraId="013402C2" w14:textId="6FE4490C" w:rsidR="0097476D" w:rsidRDefault="0097476D" w:rsidP="003600F2">
      <w:pPr>
        <w:spacing w:after="0" w:line="240" w:lineRule="auto"/>
        <w:rPr>
          <w:rFonts w:ascii="Georgia" w:hAnsi="Georgia"/>
          <w:smallCaps/>
          <w:sz w:val="28"/>
          <w:szCs w:val="28"/>
        </w:rPr>
      </w:pPr>
    </w:p>
    <w:p w14:paraId="6C8FA7EF" w14:textId="5B4FA7C5" w:rsidR="00EA0D65" w:rsidRPr="00D70BA8" w:rsidRDefault="008F4605" w:rsidP="00D70BA8">
      <w:pPr>
        <w:spacing w:after="60" w:line="240" w:lineRule="auto"/>
        <w:rPr>
          <w:rFonts w:ascii="Georgia" w:hAnsi="Georgia" w:cs="Times New Roman (Body CS)"/>
          <w:smallCaps/>
          <w:sz w:val="28"/>
        </w:rPr>
      </w:pPr>
      <w:r w:rsidRPr="00C73619">
        <w:rPr>
          <w:rFonts w:ascii="Georgia" w:hAnsi="Georgia" w:cs="Times New Roman (Body CS)"/>
          <w:smallCaps/>
          <w:sz w:val="28"/>
        </w:rPr>
        <w:t>Qualifications and Skills</w:t>
      </w: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none" w:sz="0" w:space="0" w:color="auto"/>
        </w:tblBorders>
        <w:tblCellMar>
          <w:top w:w="58" w:type="dxa"/>
          <w:bottom w:w="58" w:type="dxa"/>
        </w:tblCellMar>
        <w:tblLook w:val="04A0" w:firstRow="1" w:lastRow="0" w:firstColumn="1" w:lastColumn="0" w:noHBand="0" w:noVBand="1"/>
      </w:tblPr>
      <w:tblGrid>
        <w:gridCol w:w="2160"/>
        <w:gridCol w:w="7920"/>
      </w:tblGrid>
      <w:tr w:rsidR="00B56B56" w14:paraId="340CF84E" w14:textId="77777777" w:rsidTr="00FC567C">
        <w:tc>
          <w:tcPr>
            <w:tcW w:w="2160" w:type="dxa"/>
          </w:tcPr>
          <w:p w14:paraId="2143D7D4" w14:textId="487F156E" w:rsidR="00B56B56" w:rsidRPr="00C47310" w:rsidRDefault="00B56B56" w:rsidP="008F4605">
            <w:pPr>
              <w:rPr>
                <w:rFonts w:ascii="Georgia" w:hAnsi="Georgia"/>
                <w:b/>
              </w:rPr>
            </w:pPr>
            <w:r w:rsidRPr="00C47310">
              <w:rPr>
                <w:rFonts w:ascii="Georgia" w:hAnsi="Georgia"/>
                <w:b/>
                <w:sz w:val="21"/>
                <w:szCs w:val="21"/>
              </w:rPr>
              <w:t>Machine Learning Tools</w:t>
            </w:r>
          </w:p>
        </w:tc>
        <w:tc>
          <w:tcPr>
            <w:tcW w:w="7920" w:type="dxa"/>
          </w:tcPr>
          <w:p w14:paraId="774B32D0" w14:textId="7177A321" w:rsidR="006E61B7" w:rsidRDefault="00D3598F" w:rsidP="00C73619">
            <w:pPr>
              <w:spacing w:after="80"/>
              <w:ind w:left="144" w:hanging="144"/>
              <w:rPr>
                <w:rFonts w:ascii="Georgia" w:hAnsi="Georgia"/>
                <w:bCs/>
                <w:sz w:val="21"/>
                <w:szCs w:val="21"/>
              </w:rPr>
            </w:pPr>
            <w:r>
              <w:rPr>
                <w:rFonts w:ascii="Georgia" w:hAnsi="Georgia"/>
                <w:bCs/>
                <w:sz w:val="21"/>
                <w:szCs w:val="21"/>
              </w:rPr>
              <w:t>P</w:t>
            </w:r>
            <w:r w:rsidR="00C47310" w:rsidRPr="00C47310">
              <w:rPr>
                <w:rFonts w:ascii="Georgia" w:hAnsi="Georgia"/>
                <w:bCs/>
                <w:sz w:val="21"/>
                <w:szCs w:val="21"/>
              </w:rPr>
              <w:t xml:space="preserve">rotocols such as generalized linear models with elastic nets, support vector machines, random forests, </w:t>
            </w:r>
            <w:proofErr w:type="spellStart"/>
            <w:r w:rsidR="00C47310" w:rsidRPr="00C47310">
              <w:rPr>
                <w:rFonts w:ascii="Georgia" w:hAnsi="Georgia"/>
                <w:bCs/>
                <w:sz w:val="21"/>
                <w:szCs w:val="21"/>
              </w:rPr>
              <w:t>XGBoost</w:t>
            </w:r>
            <w:proofErr w:type="spellEnd"/>
            <w:r w:rsidR="00C47310" w:rsidRPr="00C47310">
              <w:rPr>
                <w:rFonts w:ascii="Georgia" w:hAnsi="Georgia"/>
                <w:bCs/>
                <w:sz w:val="21"/>
                <w:szCs w:val="21"/>
              </w:rPr>
              <w:t>, and asymmetric bagging</w:t>
            </w:r>
          </w:p>
          <w:p w14:paraId="42BBA746" w14:textId="7F3A2B71" w:rsidR="00B56B56" w:rsidRPr="00C47310" w:rsidRDefault="006E61B7" w:rsidP="00C73619">
            <w:pPr>
              <w:spacing w:after="80"/>
              <w:ind w:left="144" w:hanging="144"/>
              <w:rPr>
                <w:rFonts w:ascii="Georgia" w:hAnsi="Georgia"/>
                <w:bCs/>
                <w:sz w:val="21"/>
                <w:szCs w:val="21"/>
              </w:rPr>
            </w:pPr>
            <w:r>
              <w:rPr>
                <w:rFonts w:ascii="Georgia" w:hAnsi="Georgia"/>
                <w:bCs/>
                <w:sz w:val="21"/>
                <w:szCs w:val="21"/>
              </w:rPr>
              <w:t>D</w:t>
            </w:r>
            <w:r w:rsidR="00C47310" w:rsidRPr="00C47310">
              <w:rPr>
                <w:rFonts w:ascii="Georgia" w:hAnsi="Georgia"/>
                <w:bCs/>
                <w:sz w:val="21"/>
                <w:szCs w:val="21"/>
              </w:rPr>
              <w:t>evelopment of original methods in cluster analysis</w:t>
            </w:r>
          </w:p>
        </w:tc>
      </w:tr>
      <w:tr w:rsidR="006E61B7" w14:paraId="7227553F" w14:textId="77777777" w:rsidTr="00FC567C">
        <w:tc>
          <w:tcPr>
            <w:tcW w:w="2160" w:type="dxa"/>
          </w:tcPr>
          <w:p w14:paraId="44281D25" w14:textId="2101462D" w:rsidR="006E61B7" w:rsidRPr="006E61B7" w:rsidRDefault="006E61B7" w:rsidP="008F4605">
            <w:pPr>
              <w:rPr>
                <w:rFonts w:ascii="Georgia" w:hAnsi="Georgia"/>
                <w:b/>
                <w:sz w:val="21"/>
                <w:szCs w:val="21"/>
              </w:rPr>
            </w:pPr>
            <w:r>
              <w:rPr>
                <w:rFonts w:ascii="Georgia" w:hAnsi="Georgia"/>
                <w:b/>
                <w:sz w:val="21"/>
                <w:szCs w:val="21"/>
              </w:rPr>
              <w:t>Genomic Analysis</w:t>
            </w:r>
          </w:p>
        </w:tc>
        <w:tc>
          <w:tcPr>
            <w:tcW w:w="7920" w:type="dxa"/>
          </w:tcPr>
          <w:p w14:paraId="51F2FED7" w14:textId="0BBDB9D6" w:rsidR="006E61B7" w:rsidRPr="00C47310" w:rsidRDefault="00EA0D65" w:rsidP="00C73619">
            <w:pPr>
              <w:spacing w:after="80"/>
              <w:ind w:left="144" w:hanging="144"/>
              <w:rPr>
                <w:rFonts w:ascii="Georgia" w:hAnsi="Georgia"/>
                <w:bCs/>
                <w:sz w:val="21"/>
                <w:szCs w:val="21"/>
              </w:rPr>
            </w:pPr>
            <w:r w:rsidRPr="00EA0D65">
              <w:rPr>
                <w:rFonts w:ascii="Georgia" w:hAnsi="Georgia"/>
                <w:bCs/>
                <w:sz w:val="21"/>
                <w:szCs w:val="21"/>
              </w:rPr>
              <w:t>Expertise in algorithms, statistics, and logic underlying genomics protocols such as WGCNA, GSA, GSEA, RNASeq2; conceptual familiarity with nucleotide sequence importation, QA/QC, annotation and assembly</w:t>
            </w:r>
          </w:p>
        </w:tc>
      </w:tr>
      <w:tr w:rsidR="006E61B7" w14:paraId="03441848" w14:textId="77777777" w:rsidTr="00FC567C">
        <w:tc>
          <w:tcPr>
            <w:tcW w:w="2160" w:type="dxa"/>
          </w:tcPr>
          <w:p w14:paraId="20EA6AA4" w14:textId="10529205" w:rsidR="006E61B7" w:rsidRPr="00C47310" w:rsidRDefault="006E61B7" w:rsidP="008F4605">
            <w:pPr>
              <w:rPr>
                <w:rFonts w:ascii="Georgia" w:hAnsi="Georgia"/>
                <w:b/>
                <w:sz w:val="21"/>
                <w:szCs w:val="21"/>
              </w:rPr>
            </w:pPr>
            <w:r w:rsidRPr="006E61B7">
              <w:rPr>
                <w:rFonts w:ascii="Georgia" w:hAnsi="Georgia"/>
                <w:b/>
                <w:sz w:val="21"/>
                <w:szCs w:val="21"/>
              </w:rPr>
              <w:t>Statistical</w:t>
            </w:r>
            <w:r>
              <w:rPr>
                <w:rFonts w:ascii="Georgia" w:hAnsi="Georgia"/>
                <w:b/>
                <w:sz w:val="21"/>
                <w:szCs w:val="21"/>
              </w:rPr>
              <w:t xml:space="preserve"> Tools</w:t>
            </w:r>
          </w:p>
        </w:tc>
        <w:tc>
          <w:tcPr>
            <w:tcW w:w="7920" w:type="dxa"/>
          </w:tcPr>
          <w:p w14:paraId="188CDB03" w14:textId="77777777" w:rsidR="006E61B7" w:rsidRPr="006E61B7" w:rsidRDefault="006E61B7" w:rsidP="006E61B7">
            <w:pPr>
              <w:spacing w:after="80"/>
              <w:ind w:left="144" w:hanging="144"/>
              <w:rPr>
                <w:rFonts w:ascii="Georgia" w:hAnsi="Georgia"/>
                <w:bCs/>
                <w:sz w:val="21"/>
                <w:szCs w:val="21"/>
              </w:rPr>
            </w:pPr>
            <w:r w:rsidRPr="006E61B7">
              <w:rPr>
                <w:rFonts w:ascii="Georgia" w:hAnsi="Georgia"/>
                <w:bCs/>
                <w:sz w:val="21"/>
                <w:szCs w:val="21"/>
              </w:rPr>
              <w:t>Generalized linear modeling, including random and mixed effects, hierarchical, distributed lag non-linear modeling, and survival analysis</w:t>
            </w:r>
          </w:p>
          <w:p w14:paraId="6EBACD8B" w14:textId="77777777" w:rsidR="006E61B7" w:rsidRPr="006E61B7" w:rsidRDefault="006E61B7" w:rsidP="006E61B7">
            <w:pPr>
              <w:spacing w:after="80"/>
              <w:ind w:left="144" w:hanging="144"/>
              <w:rPr>
                <w:rFonts w:ascii="Georgia" w:hAnsi="Georgia"/>
                <w:bCs/>
                <w:sz w:val="21"/>
                <w:szCs w:val="21"/>
              </w:rPr>
            </w:pPr>
            <w:r w:rsidRPr="006E61B7">
              <w:rPr>
                <w:rFonts w:ascii="Georgia" w:hAnsi="Georgia"/>
                <w:bCs/>
                <w:sz w:val="21"/>
                <w:szCs w:val="21"/>
              </w:rPr>
              <w:t>Mixture modeling, including independent and hidden Markov approaches</w:t>
            </w:r>
          </w:p>
          <w:p w14:paraId="5C09E932" w14:textId="4FBEBDAC" w:rsidR="006E61B7" w:rsidRPr="00C47310" w:rsidRDefault="006E61B7" w:rsidP="00EA0D65">
            <w:pPr>
              <w:spacing w:after="80"/>
              <w:ind w:left="144" w:hanging="144"/>
              <w:rPr>
                <w:rFonts w:ascii="Georgia" w:hAnsi="Georgia"/>
                <w:bCs/>
                <w:sz w:val="21"/>
                <w:szCs w:val="21"/>
              </w:rPr>
            </w:pPr>
            <w:r w:rsidRPr="006E61B7">
              <w:rPr>
                <w:rFonts w:ascii="Georgia" w:hAnsi="Georgia"/>
                <w:bCs/>
                <w:sz w:val="21"/>
                <w:szCs w:val="21"/>
              </w:rPr>
              <w:t xml:space="preserve">Gibbs and Metropolis-Hastings algorithms for the generation of Markov chains, including </w:t>
            </w:r>
            <w:proofErr w:type="spellStart"/>
            <w:r w:rsidRPr="006E61B7">
              <w:rPr>
                <w:rFonts w:ascii="Georgia" w:hAnsi="Georgia"/>
                <w:bCs/>
                <w:sz w:val="21"/>
                <w:szCs w:val="21"/>
              </w:rPr>
              <w:t>probit</w:t>
            </w:r>
            <w:proofErr w:type="spellEnd"/>
            <w:r w:rsidRPr="006E61B7">
              <w:rPr>
                <w:rFonts w:ascii="Georgia" w:hAnsi="Georgia"/>
                <w:bCs/>
                <w:sz w:val="21"/>
                <w:szCs w:val="21"/>
              </w:rPr>
              <w:t xml:space="preserve"> and auxiliary variable approaches</w:t>
            </w:r>
          </w:p>
        </w:tc>
      </w:tr>
      <w:tr w:rsidR="00EA0D65" w14:paraId="5DACDCF2" w14:textId="77777777" w:rsidTr="00FC567C">
        <w:tc>
          <w:tcPr>
            <w:tcW w:w="2160" w:type="dxa"/>
          </w:tcPr>
          <w:p w14:paraId="61A7F0D5" w14:textId="165C8AE8" w:rsidR="00EA0D65" w:rsidRPr="00C47310" w:rsidRDefault="00EA0D65" w:rsidP="008F4605">
            <w:pPr>
              <w:rPr>
                <w:rFonts w:ascii="Georgia" w:hAnsi="Georgia"/>
                <w:b/>
                <w:sz w:val="21"/>
                <w:szCs w:val="21"/>
              </w:rPr>
            </w:pPr>
            <w:r w:rsidRPr="00EA0D65">
              <w:rPr>
                <w:rFonts w:ascii="Georgia" w:hAnsi="Georgia"/>
                <w:b/>
                <w:sz w:val="21"/>
                <w:szCs w:val="21"/>
              </w:rPr>
              <w:t>Data Science</w:t>
            </w:r>
          </w:p>
        </w:tc>
        <w:tc>
          <w:tcPr>
            <w:tcW w:w="7920" w:type="dxa"/>
          </w:tcPr>
          <w:p w14:paraId="02CF16DD" w14:textId="67238425" w:rsidR="00EA0D65" w:rsidRPr="00C47310" w:rsidRDefault="00EA0D65" w:rsidP="00C47310">
            <w:pPr>
              <w:spacing w:after="80"/>
              <w:ind w:left="144" w:hanging="144"/>
              <w:rPr>
                <w:rFonts w:ascii="Georgia" w:hAnsi="Georgia"/>
                <w:bCs/>
                <w:sz w:val="21"/>
                <w:szCs w:val="21"/>
              </w:rPr>
            </w:pPr>
            <w:r w:rsidRPr="00EA0D65">
              <w:rPr>
                <w:rFonts w:ascii="Georgia" w:hAnsi="Georgia"/>
                <w:bCs/>
                <w:sz w:val="21"/>
                <w:szCs w:val="21"/>
              </w:rPr>
              <w:t>Principal Component, eigen decomposition, UMAP analysis, and high-level graphics production</w:t>
            </w:r>
          </w:p>
        </w:tc>
      </w:tr>
      <w:tr w:rsidR="00B56B56" w14:paraId="686D83FA" w14:textId="77777777" w:rsidTr="00FC567C">
        <w:tc>
          <w:tcPr>
            <w:tcW w:w="2160" w:type="dxa"/>
          </w:tcPr>
          <w:p w14:paraId="709E93F0" w14:textId="0D1E268A" w:rsidR="00B56B56" w:rsidRDefault="00C47310" w:rsidP="008F4605">
            <w:pPr>
              <w:rPr>
                <w:rFonts w:ascii="Georgia" w:hAnsi="Georgia"/>
                <w:b/>
              </w:rPr>
            </w:pPr>
            <w:r w:rsidRPr="00C47310">
              <w:rPr>
                <w:rFonts w:ascii="Georgia" w:hAnsi="Georgia"/>
                <w:b/>
                <w:sz w:val="21"/>
                <w:szCs w:val="21"/>
              </w:rPr>
              <w:t>Programming and technical skills</w:t>
            </w:r>
          </w:p>
        </w:tc>
        <w:tc>
          <w:tcPr>
            <w:tcW w:w="7920" w:type="dxa"/>
          </w:tcPr>
          <w:p w14:paraId="03B57F5C" w14:textId="1032E6F4" w:rsidR="00C47310" w:rsidRPr="00C47310" w:rsidRDefault="00C47310" w:rsidP="00C47310">
            <w:pPr>
              <w:spacing w:after="80"/>
              <w:ind w:left="144" w:hanging="144"/>
              <w:rPr>
                <w:rFonts w:ascii="Georgia" w:hAnsi="Georgia"/>
                <w:bCs/>
                <w:sz w:val="21"/>
                <w:szCs w:val="21"/>
              </w:rPr>
            </w:pPr>
            <w:r w:rsidRPr="00C47310">
              <w:rPr>
                <w:rFonts w:ascii="Georgia" w:hAnsi="Georgia"/>
                <w:bCs/>
                <w:sz w:val="21"/>
                <w:szCs w:val="21"/>
              </w:rPr>
              <w:t>Home languages in R and Python, including a vast array of libraries including scikit-learn and genomics-related packages; oriented to principles enabling contribution to production pipelines, such as modular design, unit testing, and portability within company systems</w:t>
            </w:r>
          </w:p>
          <w:p w14:paraId="0C856034" w14:textId="78DAEC41" w:rsidR="00C47310" w:rsidRPr="00C47310" w:rsidRDefault="00C47310" w:rsidP="00C47310">
            <w:pPr>
              <w:spacing w:after="80"/>
              <w:ind w:left="144" w:hanging="144"/>
              <w:rPr>
                <w:rFonts w:ascii="Georgia" w:hAnsi="Georgia"/>
                <w:bCs/>
                <w:sz w:val="21"/>
                <w:szCs w:val="21"/>
              </w:rPr>
            </w:pPr>
            <w:r w:rsidRPr="00C47310">
              <w:rPr>
                <w:rFonts w:ascii="Georgia" w:hAnsi="Georgia"/>
                <w:bCs/>
                <w:sz w:val="21"/>
                <w:szCs w:val="21"/>
              </w:rPr>
              <w:lastRenderedPageBreak/>
              <w:t xml:space="preserve">Comfortable in collaborative environments structured around AWS, Docker, and GitHub </w:t>
            </w:r>
          </w:p>
          <w:p w14:paraId="0E9E4298" w14:textId="01B57AE5" w:rsidR="00B56B56" w:rsidRPr="00C47310" w:rsidRDefault="00C47310" w:rsidP="00C47310">
            <w:pPr>
              <w:spacing w:after="80"/>
              <w:ind w:left="144" w:hanging="144"/>
              <w:rPr>
                <w:rFonts w:ascii="Georgia" w:hAnsi="Georgia"/>
                <w:b/>
              </w:rPr>
            </w:pPr>
            <w:r w:rsidRPr="00C47310">
              <w:rPr>
                <w:rFonts w:ascii="Georgia" w:hAnsi="Georgia"/>
                <w:bCs/>
                <w:sz w:val="21"/>
                <w:szCs w:val="21"/>
              </w:rPr>
              <w:t>Comfortable with SQL-based database query systems and programming</w:t>
            </w:r>
          </w:p>
        </w:tc>
      </w:tr>
    </w:tbl>
    <w:p w14:paraId="32CD5831" w14:textId="76184AEE" w:rsidR="001645AC" w:rsidRDefault="001645AC" w:rsidP="001645AC">
      <w:pPr>
        <w:spacing w:after="120" w:line="240" w:lineRule="auto"/>
        <w:rPr>
          <w:rFonts w:ascii="Georgia" w:hAnsi="Georgia"/>
        </w:rPr>
      </w:pPr>
    </w:p>
    <w:p w14:paraId="39AA6645" w14:textId="23BD34A7" w:rsidR="00C903BC" w:rsidRPr="00C903BC" w:rsidRDefault="00C73619" w:rsidP="00D70BA8">
      <w:pPr>
        <w:spacing w:after="60" w:line="240" w:lineRule="auto"/>
        <w:rPr>
          <w:rFonts w:ascii="Georgia" w:hAnsi="Georgia" w:cs="Times New Roman (Body CS)"/>
          <w:smallCaps/>
          <w:sz w:val="28"/>
          <w:szCs w:val="28"/>
        </w:rPr>
      </w:pPr>
      <w:r>
        <w:rPr>
          <w:rFonts w:ascii="Georgia" w:hAnsi="Georgia" w:cs="Times New Roman (Body CS)"/>
          <w:smallCaps/>
          <w:sz w:val="28"/>
          <w:szCs w:val="28"/>
        </w:rPr>
        <w:t>Professional Experience</w:t>
      </w: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CellMar>
          <w:top w:w="58" w:type="dxa"/>
          <w:bottom w:w="58" w:type="dxa"/>
        </w:tblCellMar>
        <w:tblLook w:val="04A0" w:firstRow="1" w:lastRow="0" w:firstColumn="1" w:lastColumn="0" w:noHBand="0" w:noVBand="1"/>
      </w:tblPr>
      <w:tblGrid>
        <w:gridCol w:w="10080"/>
      </w:tblGrid>
      <w:tr w:rsidR="00C903BC" w14:paraId="6241F868" w14:textId="77777777" w:rsidTr="00FC567C">
        <w:tc>
          <w:tcPr>
            <w:tcW w:w="10080" w:type="dxa"/>
            <w:tcBorders>
              <w:bottom w:val="single" w:sz="4" w:space="0" w:color="808080" w:themeColor="background1" w:themeShade="80"/>
            </w:tcBorders>
          </w:tcPr>
          <w:p w14:paraId="1B60769C" w14:textId="03FE8F52" w:rsidR="00C903BC" w:rsidRPr="00C903BC" w:rsidRDefault="00C903BC" w:rsidP="00C903BC">
            <w:pPr>
              <w:spacing w:after="120"/>
              <w:rPr>
                <w:rFonts w:ascii="Georgia" w:hAnsi="Georgia"/>
                <w:b/>
                <w:bCs/>
              </w:rPr>
            </w:pPr>
            <w:r w:rsidRPr="00C903BC">
              <w:rPr>
                <w:rFonts w:ascii="Georgia" w:hAnsi="Georgia"/>
                <w:b/>
                <w:bCs/>
              </w:rPr>
              <w:t>Principal Biostatistician, Verge Genomics</w:t>
            </w:r>
            <w:r w:rsidRPr="00C903BC">
              <w:rPr>
                <w:rFonts w:ascii="Georgia" w:hAnsi="Georgia"/>
                <w:b/>
                <w:bCs/>
              </w:rPr>
              <w:tab/>
              <w:t xml:space="preserve">         </w:t>
            </w:r>
            <w:r w:rsidRPr="00C903BC">
              <w:rPr>
                <w:rFonts w:ascii="Georgia" w:hAnsi="Georgia"/>
                <w:b/>
                <w:bCs/>
              </w:rPr>
              <w:tab/>
              <w:t xml:space="preserve">      </w:t>
            </w:r>
            <w:r w:rsidRPr="00C903BC">
              <w:rPr>
                <w:rFonts w:ascii="Georgia" w:hAnsi="Georgia"/>
                <w:b/>
                <w:bCs/>
              </w:rPr>
              <w:tab/>
            </w:r>
            <w:r w:rsidRPr="00C903BC">
              <w:rPr>
                <w:rFonts w:ascii="Georgia" w:hAnsi="Georgia"/>
                <w:b/>
                <w:bCs/>
              </w:rPr>
              <w:tab/>
            </w:r>
            <w:r w:rsidR="00F00EAA">
              <w:rPr>
                <w:rFonts w:ascii="Georgia" w:hAnsi="Georgia"/>
                <w:b/>
                <w:bCs/>
              </w:rPr>
              <w:t xml:space="preserve">                      </w:t>
            </w:r>
            <w:r w:rsidRPr="00C903BC">
              <w:rPr>
                <w:rFonts w:ascii="Georgia" w:hAnsi="Georgia"/>
                <w:b/>
                <w:bCs/>
              </w:rPr>
              <w:t>2023 – 2024</w:t>
            </w:r>
          </w:p>
          <w:p w14:paraId="5EB2F794" w14:textId="3A1AF069" w:rsidR="00C903BC" w:rsidRPr="00C903BC" w:rsidRDefault="00C903BC" w:rsidP="00C903BC">
            <w:pPr>
              <w:pStyle w:val="ListParagraph"/>
              <w:numPr>
                <w:ilvl w:val="0"/>
                <w:numId w:val="18"/>
              </w:numPr>
              <w:spacing w:after="120"/>
              <w:ind w:left="432"/>
              <w:contextualSpacing w:val="0"/>
              <w:rPr>
                <w:rFonts w:ascii="Georgia" w:hAnsi="Georgia"/>
              </w:rPr>
            </w:pPr>
            <w:r w:rsidRPr="00C903BC">
              <w:rPr>
                <w:rFonts w:ascii="Georgia" w:hAnsi="Georgia"/>
              </w:rPr>
              <w:t xml:space="preserve">Led research in </w:t>
            </w:r>
            <w:r w:rsidRPr="00572896">
              <w:rPr>
                <w:rFonts w:ascii="Georgia" w:hAnsi="Georgia"/>
                <w:b/>
                <w:bCs/>
              </w:rPr>
              <w:t xml:space="preserve">supervised machine learning classifiers </w:t>
            </w:r>
            <w:r w:rsidRPr="00C903BC">
              <w:rPr>
                <w:rFonts w:ascii="Georgia" w:hAnsi="Georgia"/>
              </w:rPr>
              <w:t xml:space="preserve">for the prediction of gene targets for drug discovery efforts.  Authored </w:t>
            </w:r>
            <w:r w:rsidRPr="00572896">
              <w:rPr>
                <w:rFonts w:ascii="Georgia" w:hAnsi="Georgia"/>
                <w:b/>
                <w:bCs/>
              </w:rPr>
              <w:t>Python</w:t>
            </w:r>
            <w:r w:rsidRPr="00C903BC">
              <w:rPr>
                <w:rFonts w:ascii="Georgia" w:hAnsi="Georgia"/>
              </w:rPr>
              <w:t xml:space="preserve"> code stack managing complex </w:t>
            </w:r>
            <w:r w:rsidRPr="00572896">
              <w:rPr>
                <w:rFonts w:ascii="Georgia" w:hAnsi="Georgia"/>
                <w:b/>
                <w:bCs/>
              </w:rPr>
              <w:t>API queries across company platform</w:t>
            </w:r>
            <w:r w:rsidRPr="00C903BC">
              <w:rPr>
                <w:rFonts w:ascii="Georgia" w:hAnsi="Georgia"/>
              </w:rPr>
              <w:t xml:space="preserve"> for the assembly of training and annotation data for user-selected disease indications, performance comparisons of a suite of classifiers using nested cross-validation, and downstream analysis of feature weights to inform future data generation efforts</w:t>
            </w:r>
          </w:p>
          <w:p w14:paraId="12D0D41A" w14:textId="65ECE277" w:rsidR="00C903BC" w:rsidRPr="00C903BC" w:rsidRDefault="00C903BC" w:rsidP="00C903BC">
            <w:pPr>
              <w:pStyle w:val="ListParagraph"/>
              <w:numPr>
                <w:ilvl w:val="0"/>
                <w:numId w:val="18"/>
              </w:numPr>
              <w:spacing w:after="120"/>
              <w:ind w:left="432"/>
              <w:contextualSpacing w:val="0"/>
              <w:rPr>
                <w:rFonts w:ascii="Georgia" w:hAnsi="Georgia"/>
              </w:rPr>
            </w:pPr>
            <w:r w:rsidRPr="00C903BC">
              <w:rPr>
                <w:rFonts w:ascii="Georgia" w:hAnsi="Georgia"/>
              </w:rPr>
              <w:t xml:space="preserve">Formulated </w:t>
            </w:r>
            <w:r w:rsidR="00572896" w:rsidRPr="00572896">
              <w:rPr>
                <w:rFonts w:ascii="Georgia" w:hAnsi="Georgia"/>
                <w:b/>
                <w:bCs/>
              </w:rPr>
              <w:t xml:space="preserve">novel </w:t>
            </w:r>
            <w:r w:rsidRPr="00572896">
              <w:rPr>
                <w:rFonts w:ascii="Georgia" w:hAnsi="Georgia"/>
                <w:b/>
                <w:bCs/>
              </w:rPr>
              <w:t>metrics</w:t>
            </w:r>
            <w:r w:rsidRPr="00C903BC">
              <w:rPr>
                <w:rFonts w:ascii="Georgia" w:hAnsi="Georgia"/>
              </w:rPr>
              <w:t xml:space="preserve"> for gauging the </w:t>
            </w:r>
            <w:r w:rsidRPr="00572896">
              <w:rPr>
                <w:rFonts w:ascii="Georgia" w:hAnsi="Georgia"/>
                <w:b/>
                <w:bCs/>
              </w:rPr>
              <w:t xml:space="preserve">replicability </w:t>
            </w:r>
            <w:r w:rsidRPr="00D3598F">
              <w:rPr>
                <w:rFonts w:ascii="Georgia" w:hAnsi="Georgia"/>
              </w:rPr>
              <w:t>of</w:t>
            </w:r>
            <w:r w:rsidRPr="00572896">
              <w:rPr>
                <w:rFonts w:ascii="Georgia" w:hAnsi="Georgia"/>
                <w:b/>
                <w:bCs/>
              </w:rPr>
              <w:t xml:space="preserve"> gene expression correlations</w:t>
            </w:r>
            <w:r w:rsidRPr="00C903BC">
              <w:rPr>
                <w:rFonts w:ascii="Georgia" w:hAnsi="Georgia"/>
              </w:rPr>
              <w:t xml:space="preserve"> across cohorts and between human, animal, and in vitro models based on the probability distributions of correlation matri</w:t>
            </w:r>
            <w:r w:rsidR="00D3598F">
              <w:rPr>
                <w:rFonts w:ascii="Georgia" w:hAnsi="Georgia"/>
              </w:rPr>
              <w:t>x elements</w:t>
            </w:r>
            <w:r w:rsidR="00572896">
              <w:rPr>
                <w:rFonts w:ascii="Georgia" w:hAnsi="Georgia"/>
              </w:rPr>
              <w:t xml:space="preserve">, becoming one of the core protocols for the </w:t>
            </w:r>
            <w:r w:rsidR="00572896" w:rsidRPr="00572896">
              <w:rPr>
                <w:rFonts w:ascii="Georgia" w:hAnsi="Georgia"/>
                <w:b/>
                <w:bCs/>
              </w:rPr>
              <w:t>company drug discovery platform</w:t>
            </w:r>
            <w:r w:rsidR="00572896">
              <w:rPr>
                <w:rFonts w:ascii="Georgia" w:hAnsi="Georgia"/>
              </w:rPr>
              <w:t xml:space="preserve"> used to select disease signatures for neurodegenerative, neuropsychiatric, and autoimmune indications</w:t>
            </w:r>
            <w:r w:rsidRPr="00C903BC">
              <w:rPr>
                <w:rFonts w:ascii="Georgia" w:hAnsi="Georgia"/>
              </w:rPr>
              <w:t xml:space="preserve">  </w:t>
            </w:r>
          </w:p>
          <w:p w14:paraId="56D17D75" w14:textId="0004679B" w:rsidR="00C903BC" w:rsidRDefault="00C903BC" w:rsidP="00C903BC">
            <w:pPr>
              <w:pStyle w:val="ListParagraph"/>
              <w:numPr>
                <w:ilvl w:val="0"/>
                <w:numId w:val="18"/>
              </w:numPr>
              <w:spacing w:after="120"/>
              <w:ind w:left="432"/>
              <w:contextualSpacing w:val="0"/>
              <w:rPr>
                <w:rFonts w:ascii="Georgia" w:hAnsi="Georgia"/>
                <w:b/>
                <w:bCs/>
              </w:rPr>
            </w:pPr>
            <w:r w:rsidRPr="00C903BC">
              <w:rPr>
                <w:rFonts w:ascii="Georgia" w:hAnsi="Georgia"/>
              </w:rPr>
              <w:t xml:space="preserve">Formulated a </w:t>
            </w:r>
            <w:r w:rsidRPr="00572896">
              <w:rPr>
                <w:rFonts w:ascii="Georgia" w:hAnsi="Georgia"/>
                <w:b/>
                <w:bCs/>
              </w:rPr>
              <w:t>novel expansion</w:t>
            </w:r>
            <w:r w:rsidRPr="00C903BC">
              <w:rPr>
                <w:rFonts w:ascii="Georgia" w:hAnsi="Georgia"/>
              </w:rPr>
              <w:t xml:space="preserve"> of Gene Set Analysis (GSA; </w:t>
            </w:r>
            <w:proofErr w:type="spellStart"/>
            <w:r w:rsidRPr="00C903BC">
              <w:rPr>
                <w:rFonts w:ascii="Georgia" w:hAnsi="Georgia"/>
              </w:rPr>
              <w:t>Efron</w:t>
            </w:r>
            <w:proofErr w:type="spellEnd"/>
            <w:r w:rsidRPr="00C903BC">
              <w:rPr>
                <w:rFonts w:ascii="Georgia" w:hAnsi="Georgia"/>
              </w:rPr>
              <w:t xml:space="preserve"> and </w:t>
            </w:r>
            <w:proofErr w:type="spellStart"/>
            <w:r w:rsidRPr="00C903BC">
              <w:rPr>
                <w:rFonts w:ascii="Georgia" w:hAnsi="Georgia"/>
              </w:rPr>
              <w:t>Tibshirani</w:t>
            </w:r>
            <w:proofErr w:type="spellEnd"/>
            <w:r w:rsidRPr="00C903BC">
              <w:rPr>
                <w:rFonts w:ascii="Georgia" w:hAnsi="Georgia"/>
              </w:rPr>
              <w:t xml:space="preserve"> (2007), Ann. Appl. Stat. 1(1):107-129) to quantify the </w:t>
            </w:r>
            <w:r w:rsidRPr="00572896">
              <w:rPr>
                <w:rFonts w:ascii="Georgia" w:hAnsi="Georgia"/>
                <w:b/>
                <w:bCs/>
              </w:rPr>
              <w:t>consistency of set-wise gene dysregulation</w:t>
            </w:r>
            <w:r w:rsidRPr="00C903BC">
              <w:rPr>
                <w:rFonts w:ascii="Georgia" w:hAnsi="Georgia"/>
              </w:rPr>
              <w:t xml:space="preserve"> across experiments and between human, animal, and in vitro models; Python code for this and custom implementation of efficiency-enhanced versions of original GSA calculations was incorporated into the company analytic pipeline</w:t>
            </w:r>
            <w:r w:rsidR="00572896" w:rsidRPr="00572896">
              <w:rPr>
                <w:rFonts w:ascii="Georgia" w:hAnsi="Georgia"/>
              </w:rPr>
              <w:t>, becoming one of the core protocols for</w:t>
            </w:r>
            <w:r w:rsidR="00FE3900">
              <w:rPr>
                <w:rFonts w:ascii="Georgia" w:hAnsi="Georgia"/>
              </w:rPr>
              <w:t xml:space="preserve"> </w:t>
            </w:r>
            <w:r w:rsidR="00FE3900" w:rsidRPr="00FE3900">
              <w:rPr>
                <w:rFonts w:ascii="Georgia" w:hAnsi="Georgia"/>
                <w:b/>
                <w:bCs/>
              </w:rPr>
              <w:t>weighing strength of evidence</w:t>
            </w:r>
            <w:r w:rsidR="00FE3900">
              <w:rPr>
                <w:rFonts w:ascii="Georgia" w:hAnsi="Georgia"/>
              </w:rPr>
              <w:t xml:space="preserve"> for</w:t>
            </w:r>
            <w:r w:rsidR="00572896" w:rsidRPr="00572896">
              <w:rPr>
                <w:rFonts w:ascii="Georgia" w:hAnsi="Georgia"/>
              </w:rPr>
              <w:t xml:space="preserve"> the </w:t>
            </w:r>
            <w:r w:rsidR="00572896" w:rsidRPr="00572896">
              <w:rPr>
                <w:rFonts w:ascii="Georgia" w:hAnsi="Georgia"/>
                <w:b/>
                <w:bCs/>
              </w:rPr>
              <w:t>company drug discovery platform</w:t>
            </w:r>
          </w:p>
          <w:p w14:paraId="7EAD87DC" w14:textId="611A017D" w:rsidR="00572896" w:rsidRPr="00572896" w:rsidRDefault="00572896" w:rsidP="00C903BC">
            <w:pPr>
              <w:pStyle w:val="ListParagraph"/>
              <w:numPr>
                <w:ilvl w:val="0"/>
                <w:numId w:val="18"/>
              </w:numPr>
              <w:spacing w:after="120"/>
              <w:ind w:left="432"/>
              <w:contextualSpacing w:val="0"/>
              <w:rPr>
                <w:rFonts w:ascii="Georgia" w:hAnsi="Georgia"/>
              </w:rPr>
            </w:pPr>
            <w:r w:rsidRPr="00572896">
              <w:rPr>
                <w:rFonts w:ascii="Georgia" w:hAnsi="Georgia"/>
              </w:rPr>
              <w:t>Devised</w:t>
            </w:r>
            <w:r>
              <w:rPr>
                <w:rFonts w:ascii="Georgia" w:hAnsi="Georgia"/>
              </w:rPr>
              <w:t xml:space="preserve"> </w:t>
            </w:r>
            <w:r w:rsidRPr="005846DD">
              <w:rPr>
                <w:rFonts w:ascii="Georgia" w:hAnsi="Georgia"/>
                <w:b/>
                <w:bCs/>
              </w:rPr>
              <w:t>flexible Generalized Linear Mixed Modeling protocol</w:t>
            </w:r>
            <w:r>
              <w:rPr>
                <w:rFonts w:ascii="Georgia" w:hAnsi="Georgia"/>
              </w:rPr>
              <w:t xml:space="preserve"> </w:t>
            </w:r>
            <w:r w:rsidR="005846DD">
              <w:rPr>
                <w:rFonts w:ascii="Georgia" w:hAnsi="Georgia"/>
              </w:rPr>
              <w:t>enabling</w:t>
            </w:r>
            <w:r>
              <w:rPr>
                <w:rFonts w:ascii="Georgia" w:hAnsi="Georgia"/>
              </w:rPr>
              <w:t xml:space="preserve"> the efficient analysis and plotting of diverse </w:t>
            </w:r>
            <w:r w:rsidRPr="005846DD">
              <w:rPr>
                <w:rFonts w:ascii="Georgia" w:hAnsi="Georgia"/>
                <w:b/>
                <w:bCs/>
              </w:rPr>
              <w:t xml:space="preserve">microscopy </w:t>
            </w:r>
            <w:r w:rsidR="000825A5">
              <w:rPr>
                <w:rFonts w:ascii="Georgia" w:hAnsi="Georgia"/>
                <w:b/>
                <w:bCs/>
              </w:rPr>
              <w:t xml:space="preserve">experimental </w:t>
            </w:r>
            <w:r w:rsidRPr="005846DD">
              <w:rPr>
                <w:rFonts w:ascii="Georgia" w:hAnsi="Georgia"/>
                <w:b/>
                <w:bCs/>
              </w:rPr>
              <w:t>outputs</w:t>
            </w:r>
            <w:r>
              <w:rPr>
                <w:rFonts w:ascii="Georgia" w:hAnsi="Georgia"/>
              </w:rPr>
              <w:t xml:space="preserve"> </w:t>
            </w:r>
            <w:r w:rsidR="005846DD">
              <w:rPr>
                <w:rFonts w:ascii="Georgia" w:hAnsi="Georgia"/>
              </w:rPr>
              <w:t>for bench scientists across the company</w:t>
            </w:r>
          </w:p>
        </w:tc>
      </w:tr>
      <w:tr w:rsidR="00C903BC" w14:paraId="13827AA3" w14:textId="77777777" w:rsidTr="00FC567C">
        <w:tc>
          <w:tcPr>
            <w:tcW w:w="10080" w:type="dxa"/>
            <w:tcBorders>
              <w:bottom w:val="single" w:sz="4" w:space="0" w:color="808080" w:themeColor="background1" w:themeShade="80"/>
            </w:tcBorders>
          </w:tcPr>
          <w:p w14:paraId="2C0A133A" w14:textId="75131D07" w:rsidR="00C903BC" w:rsidRPr="00C903BC" w:rsidRDefault="00C903BC" w:rsidP="00C903BC">
            <w:pPr>
              <w:spacing w:after="120"/>
              <w:rPr>
                <w:rFonts w:ascii="Georgia" w:hAnsi="Georgia"/>
                <w:b/>
                <w:bCs/>
              </w:rPr>
            </w:pPr>
            <w:r w:rsidRPr="00C903BC">
              <w:rPr>
                <w:rFonts w:ascii="Georgia" w:hAnsi="Georgia"/>
                <w:b/>
                <w:bCs/>
              </w:rPr>
              <w:t>Senior Biostatistician, Verge Genomics</w:t>
            </w:r>
            <w:r w:rsidRPr="00C903BC">
              <w:rPr>
                <w:rFonts w:ascii="Georgia" w:hAnsi="Georgia"/>
                <w:b/>
                <w:bCs/>
              </w:rPr>
              <w:tab/>
              <w:t xml:space="preserve">         </w:t>
            </w:r>
            <w:r w:rsidRPr="00C903BC">
              <w:rPr>
                <w:rFonts w:ascii="Georgia" w:hAnsi="Georgia"/>
                <w:b/>
                <w:bCs/>
              </w:rPr>
              <w:tab/>
              <w:t xml:space="preserve">      </w:t>
            </w:r>
            <w:r w:rsidRPr="00C903BC">
              <w:rPr>
                <w:rFonts w:ascii="Georgia" w:hAnsi="Georgia"/>
                <w:b/>
                <w:bCs/>
              </w:rPr>
              <w:tab/>
            </w:r>
            <w:r w:rsidRPr="00C903BC">
              <w:rPr>
                <w:rFonts w:ascii="Georgia" w:hAnsi="Georgia"/>
                <w:b/>
                <w:bCs/>
              </w:rPr>
              <w:tab/>
            </w:r>
            <w:r w:rsidR="00F00EAA">
              <w:rPr>
                <w:rFonts w:ascii="Georgia" w:hAnsi="Georgia"/>
                <w:b/>
                <w:bCs/>
              </w:rPr>
              <w:t xml:space="preserve">                        </w:t>
            </w:r>
            <w:r w:rsidRPr="00C903BC">
              <w:rPr>
                <w:rFonts w:ascii="Georgia" w:hAnsi="Georgia"/>
                <w:b/>
                <w:bCs/>
              </w:rPr>
              <w:t>2019 - 2022</w:t>
            </w:r>
          </w:p>
          <w:p w14:paraId="19906074" w14:textId="2147A745" w:rsidR="00C903BC" w:rsidRPr="00C903BC" w:rsidRDefault="00C903BC" w:rsidP="00C903BC">
            <w:pPr>
              <w:pStyle w:val="ListParagraph"/>
              <w:numPr>
                <w:ilvl w:val="0"/>
                <w:numId w:val="21"/>
              </w:numPr>
              <w:spacing w:after="120"/>
              <w:ind w:left="432"/>
              <w:contextualSpacing w:val="0"/>
              <w:rPr>
                <w:rFonts w:ascii="Georgia" w:hAnsi="Georgia"/>
              </w:rPr>
            </w:pPr>
            <w:r w:rsidRPr="00C903BC">
              <w:rPr>
                <w:rFonts w:ascii="Georgia" w:hAnsi="Georgia"/>
              </w:rPr>
              <w:t xml:space="preserve">Formulated </w:t>
            </w:r>
            <w:r w:rsidRPr="005846DD">
              <w:rPr>
                <w:rFonts w:ascii="Georgia" w:hAnsi="Georgia"/>
                <w:b/>
                <w:bCs/>
              </w:rPr>
              <w:t>novel unsupervised machine learning</w:t>
            </w:r>
            <w:r w:rsidRPr="00C903BC">
              <w:rPr>
                <w:rFonts w:ascii="Georgia" w:hAnsi="Georgia"/>
              </w:rPr>
              <w:t xml:space="preserve"> approach for the </w:t>
            </w:r>
            <w:r w:rsidRPr="005846DD">
              <w:rPr>
                <w:rFonts w:ascii="Georgia" w:hAnsi="Georgia"/>
                <w:b/>
                <w:bCs/>
              </w:rPr>
              <w:t>detection of clusters of co-expressed genes</w:t>
            </w:r>
            <w:r w:rsidRPr="00C903BC">
              <w:rPr>
                <w:rFonts w:ascii="Georgia" w:hAnsi="Georgia"/>
              </w:rPr>
              <w:t xml:space="preserve">, similar in spirit to Langfelder Horvath (2008, BMC Bioinformatics 9:559) but based on probability theoretic reasoning for increased validity of output; </w:t>
            </w:r>
            <w:r w:rsidR="005846DD">
              <w:rPr>
                <w:rFonts w:ascii="Georgia" w:hAnsi="Georgia"/>
              </w:rPr>
              <w:t xml:space="preserve">adopted as </w:t>
            </w:r>
            <w:r w:rsidR="005846DD" w:rsidRPr="005846DD">
              <w:rPr>
                <w:rFonts w:ascii="Georgia" w:hAnsi="Georgia"/>
              </w:rPr>
              <w:t xml:space="preserve">one of the </w:t>
            </w:r>
            <w:r w:rsidR="005846DD" w:rsidRPr="005846DD">
              <w:rPr>
                <w:rFonts w:ascii="Georgia" w:hAnsi="Georgia"/>
                <w:b/>
                <w:bCs/>
              </w:rPr>
              <w:t>core protocols</w:t>
            </w:r>
            <w:r w:rsidR="005846DD" w:rsidRPr="005846DD">
              <w:rPr>
                <w:rFonts w:ascii="Georgia" w:hAnsi="Georgia"/>
              </w:rPr>
              <w:t xml:space="preserve"> for the </w:t>
            </w:r>
            <w:r w:rsidR="005846DD" w:rsidRPr="005846DD">
              <w:rPr>
                <w:rFonts w:ascii="Georgia" w:hAnsi="Georgia"/>
                <w:b/>
                <w:bCs/>
              </w:rPr>
              <w:t>company drug discovery platform</w:t>
            </w:r>
            <w:r w:rsidR="005846DD" w:rsidRPr="005846DD">
              <w:rPr>
                <w:rFonts w:ascii="Georgia" w:hAnsi="Georgia"/>
              </w:rPr>
              <w:t xml:space="preserve"> used to select disease signatures for neurodegenerative, neuropsychiatric, and autoimmune indications  </w:t>
            </w:r>
          </w:p>
          <w:p w14:paraId="52D10773" w14:textId="1004D320" w:rsidR="00C903BC" w:rsidRPr="00C903BC" w:rsidRDefault="00C903BC" w:rsidP="00C903BC">
            <w:pPr>
              <w:pStyle w:val="ListParagraph"/>
              <w:numPr>
                <w:ilvl w:val="0"/>
                <w:numId w:val="21"/>
              </w:numPr>
              <w:spacing w:after="120"/>
              <w:ind w:left="432"/>
              <w:contextualSpacing w:val="0"/>
              <w:rPr>
                <w:rFonts w:ascii="Georgia" w:hAnsi="Georgia"/>
              </w:rPr>
            </w:pPr>
            <w:r w:rsidRPr="00C903BC">
              <w:rPr>
                <w:rFonts w:ascii="Georgia" w:hAnsi="Georgia"/>
              </w:rPr>
              <w:t xml:space="preserve">Conducted </w:t>
            </w:r>
            <w:r w:rsidRPr="005846DD">
              <w:rPr>
                <w:rFonts w:ascii="Georgia" w:hAnsi="Georgia"/>
                <w:b/>
                <w:bCs/>
              </w:rPr>
              <w:t>study design</w:t>
            </w:r>
            <w:r w:rsidRPr="00C903BC">
              <w:rPr>
                <w:rFonts w:ascii="Georgia" w:hAnsi="Georgia"/>
              </w:rPr>
              <w:t xml:space="preserve">, </w:t>
            </w:r>
            <w:r w:rsidRPr="005846DD">
              <w:rPr>
                <w:rFonts w:ascii="Georgia" w:hAnsi="Georgia"/>
                <w:b/>
                <w:bCs/>
              </w:rPr>
              <w:t>power analysis</w:t>
            </w:r>
            <w:r w:rsidRPr="00C903BC">
              <w:rPr>
                <w:rFonts w:ascii="Georgia" w:hAnsi="Georgia"/>
              </w:rPr>
              <w:t xml:space="preserve">, and </w:t>
            </w:r>
            <w:r w:rsidRPr="005846DD">
              <w:rPr>
                <w:rFonts w:ascii="Georgia" w:hAnsi="Georgia"/>
                <w:b/>
                <w:bCs/>
              </w:rPr>
              <w:t>results reporting</w:t>
            </w:r>
            <w:r w:rsidRPr="00C903BC">
              <w:rPr>
                <w:rFonts w:ascii="Georgia" w:hAnsi="Georgia"/>
              </w:rPr>
              <w:t xml:space="preserve"> for in vitro and in vivo studies using outcomes including rodent biomarker and behavioral endpoints, histological changes, cell survival, cellular morphological differentiation, gene expression, puncta and stress granule formation, and immunofluorescence in collaboration with bench scientists across the company  </w:t>
            </w:r>
          </w:p>
          <w:p w14:paraId="17E3A6CB" w14:textId="1E346402" w:rsidR="00C903BC" w:rsidRPr="00C903BC" w:rsidRDefault="00C903BC" w:rsidP="00C903BC">
            <w:pPr>
              <w:pStyle w:val="ListParagraph"/>
              <w:numPr>
                <w:ilvl w:val="0"/>
                <w:numId w:val="21"/>
              </w:numPr>
              <w:spacing w:after="120"/>
              <w:ind w:left="432"/>
              <w:contextualSpacing w:val="0"/>
              <w:rPr>
                <w:rFonts w:ascii="Georgia" w:hAnsi="Georgia"/>
                <w:b/>
                <w:bCs/>
              </w:rPr>
            </w:pPr>
            <w:r w:rsidRPr="00C903BC">
              <w:rPr>
                <w:rFonts w:ascii="Georgia" w:hAnsi="Georgia"/>
              </w:rPr>
              <w:t xml:space="preserve">Implemented software for the fitting of </w:t>
            </w:r>
            <w:r w:rsidRPr="005846DD">
              <w:rPr>
                <w:rFonts w:ascii="Georgia" w:hAnsi="Georgia"/>
                <w:b/>
                <w:bCs/>
              </w:rPr>
              <w:t>random-effects hazard models</w:t>
            </w:r>
            <w:r w:rsidRPr="00C903BC">
              <w:rPr>
                <w:rFonts w:ascii="Georgia" w:hAnsi="Georgia"/>
              </w:rPr>
              <w:t xml:space="preserve"> for an </w:t>
            </w:r>
            <w:r w:rsidRPr="005846DD">
              <w:rPr>
                <w:rFonts w:ascii="Georgia" w:hAnsi="Georgia"/>
                <w:b/>
                <w:bCs/>
              </w:rPr>
              <w:t>automated pipeline</w:t>
            </w:r>
            <w:r w:rsidRPr="00C903BC">
              <w:rPr>
                <w:rFonts w:ascii="Georgia" w:hAnsi="Georgia"/>
              </w:rPr>
              <w:t xml:space="preserve"> tracking survival and morphology of neurons for in vitro experiments</w:t>
            </w:r>
          </w:p>
        </w:tc>
      </w:tr>
    </w:tbl>
    <w:p w14:paraId="6C0E4D7F" w14:textId="77777777" w:rsidR="001B1F07" w:rsidRDefault="001B1F07">
      <w:r>
        <w:br w:type="page"/>
      </w: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CellMar>
          <w:top w:w="58" w:type="dxa"/>
          <w:bottom w:w="58" w:type="dxa"/>
        </w:tblCellMar>
        <w:tblLook w:val="04A0" w:firstRow="1" w:lastRow="0" w:firstColumn="1" w:lastColumn="0" w:noHBand="0" w:noVBand="1"/>
      </w:tblPr>
      <w:tblGrid>
        <w:gridCol w:w="2160"/>
        <w:gridCol w:w="7920"/>
      </w:tblGrid>
      <w:tr w:rsidR="00107A5F" w14:paraId="27945348" w14:textId="77777777" w:rsidTr="00FC567C">
        <w:tc>
          <w:tcPr>
            <w:tcW w:w="10080" w:type="dxa"/>
            <w:gridSpan w:val="2"/>
            <w:tcBorders>
              <w:bottom w:val="nil"/>
            </w:tcBorders>
          </w:tcPr>
          <w:p w14:paraId="4F5C6B7C" w14:textId="697FEF5A" w:rsidR="00107A5F" w:rsidRPr="00107A5F" w:rsidRDefault="00107A5F" w:rsidP="00C903BC">
            <w:pPr>
              <w:spacing w:after="120"/>
              <w:rPr>
                <w:rFonts w:ascii="Georgia" w:hAnsi="Georgia"/>
                <w:b/>
                <w:bCs/>
              </w:rPr>
            </w:pPr>
            <w:r w:rsidRPr="00107A5F">
              <w:rPr>
                <w:rFonts w:ascii="Georgia" w:hAnsi="Georgia"/>
                <w:b/>
                <w:bCs/>
              </w:rPr>
              <w:lastRenderedPageBreak/>
              <w:t>Research Scientist, Public Health Institute</w:t>
            </w:r>
            <w:r w:rsidRPr="00107A5F">
              <w:rPr>
                <w:rFonts w:ascii="Georgia" w:hAnsi="Georgia"/>
                <w:b/>
                <w:bCs/>
              </w:rPr>
              <w:tab/>
            </w:r>
            <w:r w:rsidRPr="00107A5F">
              <w:rPr>
                <w:rFonts w:ascii="Georgia" w:hAnsi="Georgia"/>
                <w:b/>
                <w:bCs/>
              </w:rPr>
              <w:tab/>
            </w:r>
            <w:r w:rsidRPr="00107A5F">
              <w:rPr>
                <w:rFonts w:ascii="Georgia" w:hAnsi="Georgia"/>
                <w:b/>
                <w:bCs/>
              </w:rPr>
              <w:tab/>
            </w:r>
            <w:r w:rsidRPr="00107A5F">
              <w:rPr>
                <w:rFonts w:ascii="Georgia" w:hAnsi="Georgia"/>
                <w:b/>
                <w:bCs/>
              </w:rPr>
              <w:tab/>
              <w:t xml:space="preserve">     </w:t>
            </w:r>
            <w:r w:rsidR="00F00EAA">
              <w:rPr>
                <w:rFonts w:ascii="Georgia" w:hAnsi="Georgia"/>
                <w:b/>
                <w:bCs/>
              </w:rPr>
              <w:t xml:space="preserve">                 </w:t>
            </w:r>
            <w:r w:rsidRPr="00107A5F">
              <w:rPr>
                <w:rFonts w:ascii="Georgia" w:hAnsi="Georgia"/>
                <w:b/>
                <w:bCs/>
              </w:rPr>
              <w:t>2005 – 2019</w:t>
            </w:r>
          </w:p>
        </w:tc>
      </w:tr>
      <w:tr w:rsidR="00107A5F" w14:paraId="74F1B938" w14:textId="77777777" w:rsidTr="00FC567C">
        <w:tc>
          <w:tcPr>
            <w:tcW w:w="2160" w:type="dxa"/>
            <w:tcBorders>
              <w:top w:val="nil"/>
              <w:bottom w:val="nil"/>
              <w:right w:val="nil"/>
            </w:tcBorders>
          </w:tcPr>
          <w:p w14:paraId="556D30A8" w14:textId="77777777" w:rsidR="005C60DE" w:rsidRDefault="00107A5F" w:rsidP="005C60DE">
            <w:pPr>
              <w:rPr>
                <w:rFonts w:ascii="Georgia" w:hAnsi="Georgia"/>
                <w:b/>
                <w:bCs/>
                <w:sz w:val="21"/>
                <w:szCs w:val="21"/>
              </w:rPr>
            </w:pPr>
            <w:r>
              <w:rPr>
                <w:rFonts w:ascii="Georgia" w:hAnsi="Georgia"/>
                <w:b/>
                <w:bCs/>
                <w:sz w:val="21"/>
                <w:szCs w:val="21"/>
              </w:rPr>
              <w:t xml:space="preserve">Novel Methods Development </w:t>
            </w:r>
          </w:p>
          <w:p w14:paraId="19C3ECA4" w14:textId="08919E29" w:rsidR="00107A5F" w:rsidRPr="00107A5F" w:rsidRDefault="00107A5F" w:rsidP="005C60DE">
            <w:pPr>
              <w:rPr>
                <w:rFonts w:ascii="Georgia" w:hAnsi="Georgia"/>
                <w:b/>
                <w:bCs/>
                <w:sz w:val="21"/>
                <w:szCs w:val="21"/>
              </w:rPr>
            </w:pPr>
            <w:r>
              <w:rPr>
                <w:rFonts w:ascii="Georgia" w:hAnsi="Georgia"/>
                <w:b/>
                <w:bCs/>
                <w:sz w:val="21"/>
                <w:szCs w:val="21"/>
              </w:rPr>
              <w:t>(see publications)</w:t>
            </w:r>
          </w:p>
        </w:tc>
        <w:tc>
          <w:tcPr>
            <w:tcW w:w="7920" w:type="dxa"/>
            <w:tcBorders>
              <w:top w:val="nil"/>
              <w:left w:val="nil"/>
              <w:bottom w:val="nil"/>
            </w:tcBorders>
          </w:tcPr>
          <w:p w14:paraId="521EB82D" w14:textId="7822EE62" w:rsidR="00107A5F" w:rsidRDefault="00784D99" w:rsidP="00107A5F">
            <w:pPr>
              <w:spacing w:after="80"/>
              <w:ind w:left="144" w:hanging="144"/>
              <w:rPr>
                <w:rFonts w:ascii="Georgia" w:hAnsi="Georgia"/>
                <w:sz w:val="21"/>
                <w:szCs w:val="21"/>
              </w:rPr>
            </w:pPr>
            <w:r>
              <w:rPr>
                <w:rFonts w:ascii="Georgia" w:hAnsi="Georgia"/>
                <w:sz w:val="21"/>
                <w:szCs w:val="21"/>
              </w:rPr>
              <w:t>Application</w:t>
            </w:r>
            <w:r w:rsidR="00107A5F">
              <w:rPr>
                <w:rFonts w:ascii="Georgia" w:hAnsi="Georgia"/>
                <w:sz w:val="21"/>
                <w:szCs w:val="21"/>
              </w:rPr>
              <w:t xml:space="preserve"> of t-distributed Heckman selection model</w:t>
            </w:r>
            <w:r>
              <w:rPr>
                <w:rFonts w:ascii="Georgia" w:hAnsi="Georgia"/>
                <w:sz w:val="21"/>
                <w:szCs w:val="21"/>
              </w:rPr>
              <w:t>s</w:t>
            </w:r>
            <w:r w:rsidR="00107A5F">
              <w:rPr>
                <w:rFonts w:ascii="Georgia" w:hAnsi="Georgia"/>
                <w:sz w:val="21"/>
                <w:szCs w:val="21"/>
              </w:rPr>
              <w:t xml:space="preserve"> for multiply</w:t>
            </w:r>
            <w:r>
              <w:rPr>
                <w:rFonts w:ascii="Georgia" w:hAnsi="Georgia"/>
                <w:sz w:val="21"/>
                <w:szCs w:val="21"/>
              </w:rPr>
              <w:t xml:space="preserve"> </w:t>
            </w:r>
            <w:r w:rsidR="00107A5F">
              <w:rPr>
                <w:rFonts w:ascii="Georgia" w:hAnsi="Georgia"/>
                <w:sz w:val="21"/>
                <w:szCs w:val="21"/>
              </w:rPr>
              <w:t>missing</w:t>
            </w:r>
            <w:r>
              <w:rPr>
                <w:rFonts w:ascii="Georgia" w:hAnsi="Georgia"/>
                <w:sz w:val="21"/>
                <w:szCs w:val="21"/>
              </w:rPr>
              <w:t>-not-at-random (MNAR) data with complex sampling design</w:t>
            </w:r>
          </w:p>
          <w:p w14:paraId="0C5A0801" w14:textId="29C39480" w:rsidR="00784D99" w:rsidRDefault="005C60DE" w:rsidP="00107A5F">
            <w:pPr>
              <w:spacing w:after="80"/>
              <w:ind w:left="144" w:hanging="144"/>
              <w:rPr>
                <w:rFonts w:ascii="Georgia" w:hAnsi="Georgia"/>
                <w:sz w:val="21"/>
                <w:szCs w:val="21"/>
              </w:rPr>
            </w:pPr>
            <w:r>
              <w:rPr>
                <w:rFonts w:ascii="Georgia" w:hAnsi="Georgia"/>
                <w:sz w:val="21"/>
                <w:szCs w:val="21"/>
              </w:rPr>
              <w:t>Quantified</w:t>
            </w:r>
            <w:r w:rsidR="00784D99">
              <w:rPr>
                <w:rFonts w:ascii="Georgia" w:hAnsi="Georgia"/>
                <w:sz w:val="21"/>
                <w:szCs w:val="21"/>
              </w:rPr>
              <w:t xml:space="preserve"> time-dependent vulnerability </w:t>
            </w:r>
            <w:r>
              <w:rPr>
                <w:rFonts w:ascii="Georgia" w:hAnsi="Georgia"/>
                <w:sz w:val="21"/>
                <w:szCs w:val="21"/>
              </w:rPr>
              <w:t>to exposures</w:t>
            </w:r>
            <w:r w:rsidR="00784D99">
              <w:rPr>
                <w:rFonts w:ascii="Georgia" w:hAnsi="Georgia"/>
                <w:sz w:val="21"/>
                <w:szCs w:val="21"/>
              </w:rPr>
              <w:t xml:space="preserve"> </w:t>
            </w:r>
            <w:r>
              <w:rPr>
                <w:rFonts w:ascii="Georgia" w:hAnsi="Georgia"/>
                <w:sz w:val="21"/>
                <w:szCs w:val="21"/>
              </w:rPr>
              <w:t>with</w:t>
            </w:r>
            <w:r w:rsidR="00784D99" w:rsidRPr="00784D99">
              <w:rPr>
                <w:rFonts w:ascii="Georgia" w:hAnsi="Georgia"/>
                <w:sz w:val="21"/>
                <w:szCs w:val="21"/>
              </w:rPr>
              <w:t xml:space="preserve"> </w:t>
            </w:r>
            <w:r w:rsidR="00784D99">
              <w:rPr>
                <w:rFonts w:ascii="Georgia" w:hAnsi="Georgia"/>
                <w:sz w:val="21"/>
                <w:szCs w:val="21"/>
              </w:rPr>
              <w:t xml:space="preserve">multi-hierarchy </w:t>
            </w:r>
            <w:r w:rsidR="00784D99" w:rsidRPr="00784D99">
              <w:rPr>
                <w:rFonts w:ascii="Georgia" w:hAnsi="Georgia"/>
                <w:sz w:val="21"/>
                <w:szCs w:val="21"/>
              </w:rPr>
              <w:t>Bayesian model</w:t>
            </w:r>
            <w:r w:rsidR="00784D99">
              <w:rPr>
                <w:rFonts w:ascii="Georgia" w:hAnsi="Georgia"/>
                <w:sz w:val="21"/>
                <w:szCs w:val="21"/>
              </w:rPr>
              <w:t>ing</w:t>
            </w:r>
            <w:r>
              <w:rPr>
                <w:rFonts w:ascii="Georgia" w:hAnsi="Georgia"/>
                <w:sz w:val="21"/>
                <w:szCs w:val="21"/>
              </w:rPr>
              <w:t xml:space="preserve"> us</w:t>
            </w:r>
            <w:r w:rsidR="00784D99">
              <w:rPr>
                <w:rFonts w:ascii="Georgia" w:hAnsi="Georgia"/>
                <w:sz w:val="21"/>
                <w:szCs w:val="21"/>
              </w:rPr>
              <w:t>ing</w:t>
            </w:r>
            <w:r w:rsidR="00784D99" w:rsidRPr="00784D99">
              <w:rPr>
                <w:rFonts w:ascii="Georgia" w:hAnsi="Georgia"/>
                <w:sz w:val="21"/>
                <w:szCs w:val="21"/>
              </w:rPr>
              <w:t xml:space="preserve"> a Metropolis-within-Gibbs algorithm</w:t>
            </w:r>
          </w:p>
        </w:tc>
      </w:tr>
      <w:tr w:rsidR="00107A5F" w14:paraId="7700F92D" w14:textId="77777777" w:rsidTr="00FC567C">
        <w:tc>
          <w:tcPr>
            <w:tcW w:w="2160" w:type="dxa"/>
            <w:tcBorders>
              <w:top w:val="nil"/>
              <w:bottom w:val="nil"/>
              <w:right w:val="nil"/>
            </w:tcBorders>
          </w:tcPr>
          <w:p w14:paraId="069BF120" w14:textId="5166A326" w:rsidR="00107A5F" w:rsidRPr="00107A5F" w:rsidRDefault="00107A5F" w:rsidP="00C903BC">
            <w:pPr>
              <w:spacing w:after="120"/>
              <w:rPr>
                <w:rFonts w:ascii="Georgia" w:hAnsi="Georgia"/>
                <w:b/>
                <w:bCs/>
                <w:sz w:val="21"/>
                <w:szCs w:val="21"/>
              </w:rPr>
            </w:pPr>
            <w:r w:rsidRPr="00107A5F">
              <w:rPr>
                <w:rFonts w:ascii="Georgia" w:hAnsi="Georgia"/>
                <w:b/>
                <w:bCs/>
                <w:sz w:val="21"/>
                <w:szCs w:val="21"/>
              </w:rPr>
              <w:t xml:space="preserve">Technical </w:t>
            </w:r>
            <w:r>
              <w:rPr>
                <w:rFonts w:ascii="Georgia" w:hAnsi="Georgia"/>
                <w:b/>
                <w:bCs/>
                <w:sz w:val="21"/>
                <w:szCs w:val="21"/>
              </w:rPr>
              <w:t>Domains</w:t>
            </w:r>
          </w:p>
        </w:tc>
        <w:tc>
          <w:tcPr>
            <w:tcW w:w="7920" w:type="dxa"/>
            <w:tcBorders>
              <w:top w:val="nil"/>
              <w:left w:val="nil"/>
              <w:bottom w:val="nil"/>
            </w:tcBorders>
          </w:tcPr>
          <w:p w14:paraId="5B5C1791" w14:textId="122635ED" w:rsidR="00107A5F" w:rsidRPr="00107A5F" w:rsidRDefault="005C60DE" w:rsidP="00107A5F">
            <w:pPr>
              <w:spacing w:after="80"/>
              <w:ind w:left="144" w:hanging="144"/>
              <w:rPr>
                <w:rFonts w:ascii="Georgia" w:hAnsi="Georgia"/>
                <w:sz w:val="21"/>
                <w:szCs w:val="21"/>
              </w:rPr>
            </w:pPr>
            <w:r>
              <w:rPr>
                <w:rFonts w:ascii="Georgia" w:hAnsi="Georgia"/>
                <w:sz w:val="21"/>
                <w:szCs w:val="21"/>
              </w:rPr>
              <w:t>G</w:t>
            </w:r>
            <w:r w:rsidRPr="005C60DE">
              <w:rPr>
                <w:rFonts w:ascii="Georgia" w:hAnsi="Georgia"/>
                <w:sz w:val="21"/>
                <w:szCs w:val="21"/>
              </w:rPr>
              <w:t xml:space="preserve">eneralized linear mixed models, </w:t>
            </w:r>
            <w:r w:rsidR="00107A5F">
              <w:rPr>
                <w:rFonts w:ascii="Georgia" w:hAnsi="Georgia"/>
                <w:sz w:val="21"/>
                <w:szCs w:val="21"/>
              </w:rPr>
              <w:t>Poisson hidden Markov models, dependent mixture models, multivariate t-distributed models, Heckman selection models, spatial</w:t>
            </w:r>
            <w:r w:rsidR="000102DE">
              <w:rPr>
                <w:rFonts w:ascii="Georgia" w:hAnsi="Georgia"/>
                <w:sz w:val="21"/>
                <w:szCs w:val="21"/>
              </w:rPr>
              <w:t xml:space="preserve"> conditional autoregressive</w:t>
            </w:r>
            <w:r w:rsidR="00107A5F">
              <w:rPr>
                <w:rFonts w:ascii="Georgia" w:hAnsi="Georgia"/>
                <w:sz w:val="21"/>
                <w:szCs w:val="21"/>
              </w:rPr>
              <w:t xml:space="preserve"> modeling, hierarchical Bayesian modeling, Integrated Nested Laplacian Approximation (INLA), geodatabases</w:t>
            </w:r>
            <w:r w:rsidR="00784D99">
              <w:rPr>
                <w:rFonts w:ascii="Georgia" w:hAnsi="Georgia"/>
                <w:sz w:val="21"/>
                <w:szCs w:val="21"/>
              </w:rPr>
              <w:t>, spatial Scan statistics</w:t>
            </w:r>
            <w:r>
              <w:rPr>
                <w:rFonts w:ascii="Georgia" w:hAnsi="Georgia"/>
                <w:sz w:val="21"/>
                <w:szCs w:val="21"/>
              </w:rPr>
              <w:t>, meta-analysis</w:t>
            </w:r>
          </w:p>
        </w:tc>
      </w:tr>
      <w:tr w:rsidR="00107A5F" w14:paraId="66107E39" w14:textId="77777777" w:rsidTr="00FC567C">
        <w:tc>
          <w:tcPr>
            <w:tcW w:w="2160" w:type="dxa"/>
            <w:tcBorders>
              <w:top w:val="nil"/>
              <w:bottom w:val="nil"/>
              <w:right w:val="nil"/>
            </w:tcBorders>
          </w:tcPr>
          <w:p w14:paraId="03C02A82" w14:textId="6AF3DFCF" w:rsidR="00107A5F" w:rsidRPr="00107A5F" w:rsidRDefault="00107A5F" w:rsidP="00C903BC">
            <w:pPr>
              <w:spacing w:after="120"/>
              <w:rPr>
                <w:rFonts w:ascii="Georgia" w:hAnsi="Georgia"/>
                <w:b/>
                <w:bCs/>
                <w:sz w:val="21"/>
                <w:szCs w:val="21"/>
              </w:rPr>
            </w:pPr>
            <w:r w:rsidRPr="00107A5F">
              <w:rPr>
                <w:rFonts w:ascii="Georgia" w:hAnsi="Georgia"/>
                <w:b/>
                <w:bCs/>
                <w:sz w:val="21"/>
                <w:szCs w:val="21"/>
              </w:rPr>
              <w:t>Project Topics</w:t>
            </w:r>
          </w:p>
        </w:tc>
        <w:tc>
          <w:tcPr>
            <w:tcW w:w="7920" w:type="dxa"/>
            <w:tcBorders>
              <w:top w:val="nil"/>
              <w:left w:val="nil"/>
              <w:bottom w:val="nil"/>
            </w:tcBorders>
          </w:tcPr>
          <w:p w14:paraId="7E2B8168" w14:textId="4610ADDA" w:rsidR="00107A5F" w:rsidRPr="00107A5F" w:rsidRDefault="00784D99" w:rsidP="00107A5F">
            <w:pPr>
              <w:spacing w:after="80"/>
              <w:ind w:left="144" w:hanging="144"/>
              <w:rPr>
                <w:rFonts w:ascii="Georgia" w:hAnsi="Georgia"/>
                <w:sz w:val="21"/>
                <w:szCs w:val="21"/>
              </w:rPr>
            </w:pPr>
            <w:r>
              <w:rPr>
                <w:rFonts w:ascii="Georgia" w:hAnsi="Georgia"/>
                <w:sz w:val="21"/>
                <w:szCs w:val="21"/>
              </w:rPr>
              <w:t xml:space="preserve">Emergency department visits by patients with sickle cell disease, Parkinson’s disease incidence and prevalence, </w:t>
            </w:r>
            <w:r w:rsidR="000102DE">
              <w:rPr>
                <w:rFonts w:ascii="Georgia" w:hAnsi="Georgia"/>
                <w:sz w:val="21"/>
                <w:szCs w:val="21"/>
              </w:rPr>
              <w:t>amyotrophic lateral sclerosis</w:t>
            </w:r>
            <w:r w:rsidR="005C60DE">
              <w:rPr>
                <w:rFonts w:ascii="Georgia" w:hAnsi="Georgia"/>
                <w:sz w:val="21"/>
                <w:szCs w:val="21"/>
              </w:rPr>
              <w:t xml:space="preserve"> incidence</w:t>
            </w:r>
            <w:r w:rsidR="000102DE">
              <w:rPr>
                <w:rFonts w:ascii="Georgia" w:hAnsi="Georgia"/>
                <w:sz w:val="21"/>
                <w:szCs w:val="21"/>
              </w:rPr>
              <w:t xml:space="preserve">, </w:t>
            </w:r>
            <w:r>
              <w:rPr>
                <w:rFonts w:ascii="Georgia" w:hAnsi="Georgia"/>
                <w:sz w:val="21"/>
                <w:szCs w:val="21"/>
              </w:rPr>
              <w:t xml:space="preserve">pediatric lead exposure, environmental health surveillance database design, breast cancer geography, </w:t>
            </w:r>
            <w:r w:rsidR="005C60DE">
              <w:rPr>
                <w:rFonts w:ascii="Georgia" w:hAnsi="Georgia"/>
                <w:sz w:val="21"/>
                <w:szCs w:val="21"/>
              </w:rPr>
              <w:t xml:space="preserve">exposure </w:t>
            </w:r>
            <w:r>
              <w:rPr>
                <w:rFonts w:ascii="Georgia" w:hAnsi="Georgia"/>
                <w:sz w:val="21"/>
                <w:szCs w:val="21"/>
              </w:rPr>
              <w:t>risk analysis, drinking water safety</w:t>
            </w:r>
          </w:p>
        </w:tc>
      </w:tr>
      <w:tr w:rsidR="00107A5F" w14:paraId="04DE6383" w14:textId="77777777" w:rsidTr="00FC567C">
        <w:tc>
          <w:tcPr>
            <w:tcW w:w="2160" w:type="dxa"/>
            <w:tcBorders>
              <w:top w:val="nil"/>
              <w:bottom w:val="single" w:sz="4" w:space="0" w:color="808080" w:themeColor="background1" w:themeShade="80"/>
              <w:right w:val="nil"/>
            </w:tcBorders>
          </w:tcPr>
          <w:p w14:paraId="2105C2D4" w14:textId="14BBB6CE" w:rsidR="00107A5F" w:rsidRPr="00107A5F" w:rsidRDefault="00107A5F" w:rsidP="00C903BC">
            <w:pPr>
              <w:spacing w:after="120"/>
              <w:rPr>
                <w:rFonts w:ascii="Georgia" w:hAnsi="Georgia"/>
                <w:b/>
                <w:bCs/>
                <w:sz w:val="21"/>
                <w:szCs w:val="21"/>
              </w:rPr>
            </w:pPr>
            <w:r w:rsidRPr="00107A5F">
              <w:rPr>
                <w:rFonts w:ascii="Georgia" w:hAnsi="Georgia"/>
                <w:b/>
                <w:bCs/>
                <w:sz w:val="21"/>
                <w:szCs w:val="21"/>
              </w:rPr>
              <w:t>Special Roles</w:t>
            </w:r>
          </w:p>
        </w:tc>
        <w:tc>
          <w:tcPr>
            <w:tcW w:w="7920" w:type="dxa"/>
            <w:tcBorders>
              <w:top w:val="nil"/>
              <w:left w:val="nil"/>
              <w:bottom w:val="single" w:sz="4" w:space="0" w:color="808080" w:themeColor="background1" w:themeShade="80"/>
            </w:tcBorders>
          </w:tcPr>
          <w:p w14:paraId="7510140E" w14:textId="119B2971" w:rsidR="00107A5F" w:rsidRPr="00107A5F" w:rsidRDefault="000102DE" w:rsidP="000102DE">
            <w:pPr>
              <w:spacing w:after="80"/>
              <w:ind w:left="144" w:hanging="144"/>
              <w:rPr>
                <w:rFonts w:ascii="Georgia" w:hAnsi="Georgia"/>
                <w:sz w:val="21"/>
                <w:szCs w:val="21"/>
              </w:rPr>
            </w:pPr>
            <w:r>
              <w:rPr>
                <w:rFonts w:ascii="Georgia" w:hAnsi="Georgia"/>
                <w:sz w:val="21"/>
                <w:szCs w:val="21"/>
              </w:rPr>
              <w:t>Principal investigator, leader of statewide stakeholder-driven science education program, s</w:t>
            </w:r>
            <w:r w:rsidRPr="000102DE">
              <w:rPr>
                <w:rFonts w:ascii="Georgia" w:hAnsi="Georgia"/>
                <w:sz w:val="21"/>
                <w:szCs w:val="21"/>
              </w:rPr>
              <w:t>hepherd</w:t>
            </w:r>
            <w:r w:rsidR="005C60DE">
              <w:rPr>
                <w:rFonts w:ascii="Georgia" w:hAnsi="Georgia"/>
                <w:sz w:val="21"/>
                <w:szCs w:val="21"/>
              </w:rPr>
              <w:t>ed</w:t>
            </w:r>
            <w:r>
              <w:rPr>
                <w:rFonts w:ascii="Georgia" w:hAnsi="Georgia"/>
                <w:sz w:val="21"/>
                <w:szCs w:val="21"/>
              </w:rPr>
              <w:t xml:space="preserve"> of</w:t>
            </w:r>
            <w:r w:rsidRPr="000102DE">
              <w:rPr>
                <w:rFonts w:ascii="Georgia" w:hAnsi="Georgia"/>
                <w:sz w:val="21"/>
                <w:szCs w:val="21"/>
              </w:rPr>
              <w:t xml:space="preserve"> applications through Committee for the Protection of Human Subjects</w:t>
            </w:r>
            <w:r>
              <w:rPr>
                <w:rFonts w:ascii="Georgia" w:hAnsi="Georgia"/>
                <w:sz w:val="21"/>
                <w:szCs w:val="21"/>
              </w:rPr>
              <w:t>, n</w:t>
            </w:r>
            <w:r w:rsidRPr="000102DE">
              <w:rPr>
                <w:rFonts w:ascii="Georgia" w:hAnsi="Georgia"/>
                <w:sz w:val="21"/>
                <w:szCs w:val="21"/>
              </w:rPr>
              <w:t xml:space="preserve">avigated bureaucracies across multiple state agencies </w:t>
            </w:r>
            <w:r>
              <w:rPr>
                <w:rFonts w:ascii="Georgia" w:hAnsi="Georgia"/>
                <w:sz w:val="21"/>
                <w:szCs w:val="21"/>
              </w:rPr>
              <w:t xml:space="preserve">for project </w:t>
            </w:r>
            <w:r w:rsidRPr="000102DE">
              <w:rPr>
                <w:rFonts w:ascii="Georgia" w:hAnsi="Georgia"/>
                <w:sz w:val="21"/>
                <w:szCs w:val="21"/>
              </w:rPr>
              <w:t>adheren</w:t>
            </w:r>
            <w:r>
              <w:rPr>
                <w:rFonts w:ascii="Georgia" w:hAnsi="Georgia"/>
                <w:sz w:val="21"/>
                <w:szCs w:val="21"/>
              </w:rPr>
              <w:t>ce</w:t>
            </w:r>
            <w:r w:rsidRPr="000102DE">
              <w:rPr>
                <w:rFonts w:ascii="Georgia" w:hAnsi="Georgia"/>
                <w:sz w:val="21"/>
                <w:szCs w:val="21"/>
              </w:rPr>
              <w:t xml:space="preserve"> to </w:t>
            </w:r>
            <w:r w:rsidR="005C60DE">
              <w:rPr>
                <w:rFonts w:ascii="Georgia" w:hAnsi="Georgia"/>
                <w:sz w:val="21"/>
                <w:szCs w:val="21"/>
              </w:rPr>
              <w:t>institutional</w:t>
            </w:r>
            <w:r w:rsidRPr="000102DE">
              <w:rPr>
                <w:rFonts w:ascii="Georgia" w:hAnsi="Georgia"/>
                <w:sz w:val="21"/>
                <w:szCs w:val="21"/>
              </w:rPr>
              <w:t xml:space="preserve"> standards for confidentiality protection</w:t>
            </w:r>
          </w:p>
        </w:tc>
      </w:tr>
      <w:tr w:rsidR="000102DE" w14:paraId="64700A7C" w14:textId="77777777" w:rsidTr="00FC567C">
        <w:tc>
          <w:tcPr>
            <w:tcW w:w="10080" w:type="dxa"/>
            <w:gridSpan w:val="2"/>
            <w:tcBorders>
              <w:top w:val="single" w:sz="4" w:space="0" w:color="808080" w:themeColor="background1" w:themeShade="80"/>
              <w:bottom w:val="nil"/>
            </w:tcBorders>
          </w:tcPr>
          <w:p w14:paraId="7C65B224" w14:textId="1852F400" w:rsidR="000102DE" w:rsidRPr="000102DE" w:rsidRDefault="000102DE" w:rsidP="00C903BC">
            <w:pPr>
              <w:spacing w:after="120"/>
              <w:rPr>
                <w:rFonts w:ascii="Georgia" w:hAnsi="Georgia"/>
                <w:b/>
                <w:bCs/>
              </w:rPr>
            </w:pPr>
            <w:r w:rsidRPr="000102DE">
              <w:rPr>
                <w:rFonts w:ascii="Georgia" w:hAnsi="Georgia"/>
                <w:b/>
                <w:bCs/>
              </w:rPr>
              <w:t>Research Manager, Impact Assessment, Inc.</w:t>
            </w:r>
            <w:r w:rsidRPr="000102DE">
              <w:rPr>
                <w:rFonts w:ascii="Georgia" w:hAnsi="Georgia"/>
                <w:b/>
                <w:bCs/>
              </w:rPr>
              <w:tab/>
            </w:r>
            <w:r w:rsidRPr="000102DE">
              <w:rPr>
                <w:rFonts w:ascii="Georgia" w:hAnsi="Georgia"/>
                <w:b/>
                <w:bCs/>
              </w:rPr>
              <w:tab/>
            </w:r>
            <w:r>
              <w:rPr>
                <w:rFonts w:ascii="Georgia" w:hAnsi="Georgia"/>
                <w:b/>
                <w:bCs/>
              </w:rPr>
              <w:t xml:space="preserve"> </w:t>
            </w:r>
            <w:r w:rsidRPr="000102DE">
              <w:rPr>
                <w:rFonts w:ascii="Georgia" w:hAnsi="Georgia"/>
                <w:b/>
                <w:bCs/>
              </w:rPr>
              <w:t xml:space="preserve"> </w:t>
            </w:r>
            <w:r>
              <w:rPr>
                <w:rFonts w:ascii="Georgia" w:hAnsi="Georgia"/>
                <w:b/>
                <w:bCs/>
              </w:rPr>
              <w:t xml:space="preserve">                        </w:t>
            </w:r>
            <w:r w:rsidR="00F00EAA">
              <w:rPr>
                <w:rFonts w:ascii="Georgia" w:hAnsi="Georgia"/>
                <w:b/>
                <w:bCs/>
              </w:rPr>
              <w:t xml:space="preserve">                     </w:t>
            </w:r>
            <w:r w:rsidRPr="000102DE">
              <w:rPr>
                <w:rFonts w:ascii="Georgia" w:hAnsi="Georgia"/>
                <w:b/>
                <w:bCs/>
              </w:rPr>
              <w:t>2002 – 2005</w:t>
            </w:r>
          </w:p>
        </w:tc>
      </w:tr>
      <w:tr w:rsidR="000102DE" w14:paraId="6AB87112" w14:textId="77777777" w:rsidTr="00FC567C">
        <w:tc>
          <w:tcPr>
            <w:tcW w:w="2160" w:type="dxa"/>
            <w:tcBorders>
              <w:top w:val="nil"/>
              <w:bottom w:val="nil"/>
              <w:right w:val="nil"/>
            </w:tcBorders>
          </w:tcPr>
          <w:p w14:paraId="4D27E1E7" w14:textId="30428845" w:rsidR="000102DE" w:rsidRPr="00216C0C" w:rsidRDefault="00216C0C" w:rsidP="00216C0C">
            <w:pPr>
              <w:spacing w:after="120"/>
              <w:rPr>
                <w:rFonts w:ascii="Georgia" w:hAnsi="Georgia"/>
                <w:b/>
                <w:bCs/>
                <w:sz w:val="21"/>
                <w:szCs w:val="21"/>
              </w:rPr>
            </w:pPr>
            <w:r w:rsidRPr="00216C0C">
              <w:rPr>
                <w:rFonts w:ascii="Georgia" w:hAnsi="Georgia"/>
                <w:b/>
                <w:bCs/>
                <w:sz w:val="21"/>
                <w:szCs w:val="21"/>
              </w:rPr>
              <w:t>Technical Domains</w:t>
            </w:r>
          </w:p>
        </w:tc>
        <w:tc>
          <w:tcPr>
            <w:tcW w:w="7920" w:type="dxa"/>
            <w:tcBorders>
              <w:top w:val="nil"/>
              <w:left w:val="nil"/>
              <w:bottom w:val="nil"/>
            </w:tcBorders>
          </w:tcPr>
          <w:p w14:paraId="0E122F97" w14:textId="6093A012" w:rsidR="000102DE" w:rsidRPr="00216C0C" w:rsidRDefault="00216C0C" w:rsidP="00216C0C">
            <w:pPr>
              <w:spacing w:after="80"/>
              <w:ind w:left="144" w:hanging="144"/>
              <w:rPr>
                <w:rFonts w:ascii="Georgia" w:hAnsi="Georgia"/>
                <w:sz w:val="21"/>
                <w:szCs w:val="21"/>
              </w:rPr>
            </w:pPr>
            <w:r>
              <w:rPr>
                <w:rFonts w:ascii="Georgia" w:hAnsi="Georgia"/>
                <w:sz w:val="21"/>
                <w:szCs w:val="21"/>
              </w:rPr>
              <w:t>Real-world data, non-parametric locally-weighted spatial estimation</w:t>
            </w:r>
          </w:p>
        </w:tc>
      </w:tr>
      <w:tr w:rsidR="000102DE" w14:paraId="7AE056CA" w14:textId="77777777" w:rsidTr="00FC567C">
        <w:tc>
          <w:tcPr>
            <w:tcW w:w="2160" w:type="dxa"/>
            <w:tcBorders>
              <w:top w:val="nil"/>
              <w:bottom w:val="nil"/>
              <w:right w:val="nil"/>
            </w:tcBorders>
          </w:tcPr>
          <w:p w14:paraId="38CE8204" w14:textId="7DD00451" w:rsidR="000102DE" w:rsidRPr="00216C0C" w:rsidRDefault="00216C0C" w:rsidP="00216C0C">
            <w:pPr>
              <w:spacing w:after="120"/>
              <w:rPr>
                <w:rFonts w:ascii="Georgia" w:hAnsi="Georgia"/>
                <w:b/>
                <w:bCs/>
                <w:sz w:val="21"/>
                <w:szCs w:val="21"/>
              </w:rPr>
            </w:pPr>
            <w:r w:rsidRPr="00216C0C">
              <w:rPr>
                <w:rFonts w:ascii="Georgia" w:hAnsi="Georgia"/>
                <w:b/>
                <w:bCs/>
                <w:sz w:val="21"/>
                <w:szCs w:val="21"/>
              </w:rPr>
              <w:t>Project Topics</w:t>
            </w:r>
          </w:p>
        </w:tc>
        <w:tc>
          <w:tcPr>
            <w:tcW w:w="7920" w:type="dxa"/>
            <w:tcBorders>
              <w:top w:val="nil"/>
              <w:left w:val="nil"/>
              <w:bottom w:val="nil"/>
            </w:tcBorders>
          </w:tcPr>
          <w:p w14:paraId="655EA4AC" w14:textId="4914ED64" w:rsidR="000102DE" w:rsidRPr="00216C0C" w:rsidRDefault="00216C0C" w:rsidP="00216C0C">
            <w:pPr>
              <w:spacing w:after="80"/>
              <w:ind w:left="144" w:hanging="144"/>
              <w:rPr>
                <w:rFonts w:ascii="Georgia" w:hAnsi="Georgia"/>
                <w:sz w:val="21"/>
                <w:szCs w:val="21"/>
              </w:rPr>
            </w:pPr>
            <w:r>
              <w:rPr>
                <w:rFonts w:ascii="Georgia" w:hAnsi="Georgia"/>
                <w:sz w:val="21"/>
                <w:szCs w:val="21"/>
              </w:rPr>
              <w:t>Environmental health surveillance, pediatric asthma, maternal and infant health, pesticide exposure, autism spectrum disorders</w:t>
            </w:r>
          </w:p>
        </w:tc>
      </w:tr>
      <w:tr w:rsidR="000102DE" w14:paraId="2AAA0489" w14:textId="77777777" w:rsidTr="00FC567C">
        <w:tc>
          <w:tcPr>
            <w:tcW w:w="2160" w:type="dxa"/>
            <w:tcBorders>
              <w:top w:val="nil"/>
              <w:bottom w:val="single" w:sz="4" w:space="0" w:color="808080" w:themeColor="background1" w:themeShade="80"/>
              <w:right w:val="nil"/>
            </w:tcBorders>
          </w:tcPr>
          <w:p w14:paraId="5051629F" w14:textId="07D47D1A" w:rsidR="000102DE" w:rsidRPr="00216C0C" w:rsidRDefault="00216C0C" w:rsidP="00C903BC">
            <w:pPr>
              <w:spacing w:after="120"/>
              <w:rPr>
                <w:rFonts w:ascii="Georgia" w:hAnsi="Georgia"/>
                <w:b/>
                <w:bCs/>
                <w:sz w:val="21"/>
                <w:szCs w:val="21"/>
              </w:rPr>
            </w:pPr>
            <w:r w:rsidRPr="00216C0C">
              <w:rPr>
                <w:rFonts w:ascii="Georgia" w:hAnsi="Georgia"/>
                <w:b/>
                <w:bCs/>
                <w:sz w:val="21"/>
                <w:szCs w:val="21"/>
              </w:rPr>
              <w:t>Special Roles</w:t>
            </w:r>
          </w:p>
        </w:tc>
        <w:tc>
          <w:tcPr>
            <w:tcW w:w="7920" w:type="dxa"/>
            <w:tcBorders>
              <w:top w:val="nil"/>
              <w:left w:val="nil"/>
              <w:bottom w:val="single" w:sz="4" w:space="0" w:color="808080" w:themeColor="background1" w:themeShade="80"/>
            </w:tcBorders>
          </w:tcPr>
          <w:p w14:paraId="5D413C0F" w14:textId="5DF290D8" w:rsidR="000102DE" w:rsidRPr="00216C0C" w:rsidRDefault="00216C0C" w:rsidP="00216C0C">
            <w:pPr>
              <w:spacing w:after="80"/>
              <w:ind w:left="144" w:hanging="144"/>
              <w:rPr>
                <w:rFonts w:ascii="Georgia" w:hAnsi="Georgia"/>
                <w:sz w:val="21"/>
                <w:szCs w:val="21"/>
              </w:rPr>
            </w:pPr>
            <w:r>
              <w:rPr>
                <w:rFonts w:ascii="Georgia" w:hAnsi="Georgia"/>
                <w:sz w:val="21"/>
                <w:szCs w:val="21"/>
              </w:rPr>
              <w:t>Principal Investigator, program evaluation, convened multi-region task force for stakeholder-led evaluation of public health surveillance activities</w:t>
            </w:r>
          </w:p>
        </w:tc>
      </w:tr>
    </w:tbl>
    <w:p w14:paraId="27501038" w14:textId="61CE8659" w:rsidR="00EA0D65" w:rsidRPr="001645AC" w:rsidRDefault="00EA0D65" w:rsidP="00EA0D65">
      <w:pPr>
        <w:spacing w:after="120" w:line="240" w:lineRule="auto"/>
        <w:rPr>
          <w:rFonts w:ascii="Georgia" w:hAnsi="Georgia"/>
        </w:rPr>
      </w:pPr>
      <w:r w:rsidRPr="00EA0D65">
        <w:rPr>
          <w:rFonts w:ascii="Georgia" w:hAnsi="Georgia"/>
        </w:rPr>
        <w:t> </w:t>
      </w:r>
    </w:p>
    <w:p w14:paraId="15224213" w14:textId="580412DE" w:rsidR="003600F2" w:rsidRPr="00D70BA8" w:rsidRDefault="003600F2" w:rsidP="00D70BA8">
      <w:pPr>
        <w:spacing w:after="60" w:line="240" w:lineRule="auto"/>
        <w:rPr>
          <w:rFonts w:ascii="Georgia" w:hAnsi="Georgia"/>
          <w:smallCaps/>
          <w:sz w:val="28"/>
          <w:szCs w:val="28"/>
        </w:rPr>
      </w:pPr>
      <w:r w:rsidRPr="00B12458">
        <w:rPr>
          <w:rFonts w:ascii="Georgia" w:hAnsi="Georgia"/>
          <w:smallCaps/>
          <w:sz w:val="28"/>
          <w:szCs w:val="28"/>
        </w:rPr>
        <w:t>Education and Training</w:t>
      </w: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10080"/>
      </w:tblGrid>
      <w:tr w:rsidR="00C94A40" w14:paraId="4650E32D" w14:textId="77777777" w:rsidTr="00FC567C">
        <w:tc>
          <w:tcPr>
            <w:tcW w:w="10080" w:type="dxa"/>
          </w:tcPr>
          <w:p w14:paraId="669BABB8" w14:textId="645B3F55" w:rsidR="00C94A40" w:rsidRPr="00C94A40" w:rsidRDefault="00C94A40" w:rsidP="00C94A40">
            <w:pPr>
              <w:rPr>
                <w:rFonts w:ascii="Georgia" w:hAnsi="Georgia"/>
                <w:b/>
              </w:rPr>
            </w:pPr>
            <w:r w:rsidRPr="00C94A40">
              <w:rPr>
                <w:rFonts w:ascii="Georgia" w:hAnsi="Georgia"/>
                <w:b/>
              </w:rPr>
              <w:t xml:space="preserve">Johns Hopkins University program in Sequence Analysis and </w:t>
            </w:r>
            <w:r w:rsidR="00F00EAA">
              <w:rPr>
                <w:rFonts w:ascii="Georgia" w:hAnsi="Georgia"/>
                <w:b/>
              </w:rPr>
              <w:t xml:space="preserve">Genomics          </w:t>
            </w:r>
            <w:r w:rsidRPr="00C94A40">
              <w:rPr>
                <w:rFonts w:ascii="Georgia" w:hAnsi="Georgia"/>
                <w:b/>
              </w:rPr>
              <w:t>2019-2021</w:t>
            </w:r>
          </w:p>
          <w:p w14:paraId="7D179EDC" w14:textId="2CA49FE4" w:rsidR="00C94A40" w:rsidRPr="00C94A40" w:rsidRDefault="00C94A40" w:rsidP="00C94A40">
            <w:pPr>
              <w:ind w:left="288"/>
              <w:rPr>
                <w:rFonts w:ascii="Georgia" w:hAnsi="Georgia"/>
                <w:b/>
              </w:rPr>
            </w:pPr>
            <w:r w:rsidRPr="00C94A40">
              <w:rPr>
                <w:rFonts w:ascii="Georgia" w:hAnsi="Georgia"/>
                <w:b/>
              </w:rPr>
              <w:t>coursework:</w:t>
            </w:r>
          </w:p>
          <w:p w14:paraId="0E366924" w14:textId="77777777" w:rsidR="00C94A40" w:rsidRPr="00C94A40" w:rsidRDefault="00C94A40" w:rsidP="00C94A40">
            <w:pPr>
              <w:rPr>
                <w:rFonts w:ascii="Georgia" w:hAnsi="Georgia"/>
                <w:bCs/>
              </w:rPr>
            </w:pPr>
            <w:r w:rsidRPr="00C94A40">
              <w:rPr>
                <w:rFonts w:ascii="Georgia" w:hAnsi="Georgia"/>
                <w:bCs/>
              </w:rPr>
              <w:tab/>
              <w:t>Introduction to Programming using Java</w:t>
            </w:r>
          </w:p>
          <w:p w14:paraId="586C506F" w14:textId="77777777" w:rsidR="00C94A40" w:rsidRPr="00C94A40" w:rsidRDefault="00C94A40" w:rsidP="00C94A40">
            <w:pPr>
              <w:rPr>
                <w:rFonts w:ascii="Georgia" w:hAnsi="Georgia"/>
                <w:bCs/>
              </w:rPr>
            </w:pPr>
            <w:r w:rsidRPr="00C94A40">
              <w:rPr>
                <w:rFonts w:ascii="Georgia" w:hAnsi="Georgia"/>
                <w:bCs/>
              </w:rPr>
              <w:tab/>
              <w:t>Introduction to Bioinformatics</w:t>
            </w:r>
          </w:p>
          <w:p w14:paraId="4E56A1AB" w14:textId="77777777" w:rsidR="00C94A40" w:rsidRPr="00C94A40" w:rsidRDefault="00C94A40" w:rsidP="00C94A40">
            <w:pPr>
              <w:rPr>
                <w:rFonts w:ascii="Georgia" w:hAnsi="Georgia"/>
                <w:bCs/>
              </w:rPr>
            </w:pPr>
            <w:r w:rsidRPr="00C94A40">
              <w:rPr>
                <w:rFonts w:ascii="Georgia" w:hAnsi="Georgia"/>
                <w:bCs/>
              </w:rPr>
              <w:tab/>
              <w:t>Practical Computer Concepts in Bioinformatics</w:t>
            </w:r>
          </w:p>
          <w:p w14:paraId="6C84F3D0" w14:textId="77777777" w:rsidR="00C94A40" w:rsidRPr="00C94A40" w:rsidRDefault="00C94A40" w:rsidP="00C94A40">
            <w:pPr>
              <w:rPr>
                <w:rFonts w:ascii="Georgia" w:hAnsi="Georgia"/>
                <w:bCs/>
              </w:rPr>
            </w:pPr>
            <w:r w:rsidRPr="00C94A40">
              <w:rPr>
                <w:rFonts w:ascii="Georgia" w:hAnsi="Georgia"/>
                <w:bCs/>
              </w:rPr>
              <w:tab/>
              <w:t>Next Generation DNA Sequencing and Analysis</w:t>
            </w:r>
          </w:p>
          <w:p w14:paraId="438A5279" w14:textId="77777777" w:rsidR="00C94A40" w:rsidRPr="00C94A40" w:rsidRDefault="00C94A40" w:rsidP="00C94A40">
            <w:pPr>
              <w:rPr>
                <w:rFonts w:ascii="Georgia" w:hAnsi="Georgia"/>
                <w:b/>
              </w:rPr>
            </w:pPr>
          </w:p>
          <w:p w14:paraId="2C8AB29E" w14:textId="5A0667F6" w:rsidR="00C94A40" w:rsidRPr="00C94A40" w:rsidRDefault="00C94A40" w:rsidP="00C94A40">
            <w:pPr>
              <w:rPr>
                <w:rFonts w:ascii="Georgia" w:hAnsi="Georgia"/>
                <w:b/>
              </w:rPr>
            </w:pPr>
            <w:r w:rsidRPr="00C94A40">
              <w:rPr>
                <w:rFonts w:ascii="Georgia" w:hAnsi="Georgia"/>
                <w:b/>
              </w:rPr>
              <w:t>Postdoctoral fellowships in Health Services Research and Pediatrics</w:t>
            </w:r>
            <w:r w:rsidRPr="00C94A40">
              <w:rPr>
                <w:rFonts w:ascii="Georgia" w:hAnsi="Georgia"/>
                <w:b/>
              </w:rPr>
              <w:tab/>
            </w:r>
            <w:r w:rsidR="00F00EAA">
              <w:rPr>
                <w:rFonts w:ascii="Georgia" w:hAnsi="Georgia"/>
                <w:b/>
              </w:rPr>
              <w:t xml:space="preserve">                        </w:t>
            </w:r>
            <w:r w:rsidRPr="00C94A40">
              <w:rPr>
                <w:rFonts w:ascii="Georgia" w:hAnsi="Georgia"/>
                <w:b/>
              </w:rPr>
              <w:t>2003</w:t>
            </w:r>
          </w:p>
          <w:p w14:paraId="5FF315E3" w14:textId="77777777" w:rsidR="00C94A40" w:rsidRPr="00F722A7" w:rsidRDefault="00C94A40" w:rsidP="00C94A40">
            <w:pPr>
              <w:rPr>
                <w:rFonts w:ascii="Georgia" w:hAnsi="Georgia"/>
                <w:bCs/>
              </w:rPr>
            </w:pPr>
            <w:r w:rsidRPr="00F722A7">
              <w:rPr>
                <w:rFonts w:ascii="Georgia" w:hAnsi="Georgia"/>
                <w:bCs/>
              </w:rPr>
              <w:tab/>
              <w:t>University of California at San Francisco</w:t>
            </w:r>
          </w:p>
          <w:p w14:paraId="0B9B920A" w14:textId="77777777" w:rsidR="00C94A40" w:rsidRPr="00C94A40" w:rsidRDefault="00C94A40" w:rsidP="00C94A40">
            <w:pPr>
              <w:rPr>
                <w:rFonts w:ascii="Georgia" w:hAnsi="Georgia"/>
                <w:b/>
              </w:rPr>
            </w:pPr>
          </w:p>
          <w:p w14:paraId="6A3E44AD" w14:textId="542A0C2F" w:rsidR="00C94A40" w:rsidRPr="00C94A40" w:rsidRDefault="00C94A40" w:rsidP="00C94A40">
            <w:pPr>
              <w:rPr>
                <w:rFonts w:ascii="Georgia" w:hAnsi="Georgia"/>
                <w:b/>
              </w:rPr>
            </w:pPr>
            <w:r w:rsidRPr="00C94A40">
              <w:rPr>
                <w:rFonts w:ascii="Georgia" w:hAnsi="Georgia"/>
                <w:b/>
              </w:rPr>
              <w:t>Residency in Pediatrics</w:t>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00F00EAA">
              <w:rPr>
                <w:rFonts w:ascii="Georgia" w:hAnsi="Georgia"/>
                <w:b/>
              </w:rPr>
              <w:t xml:space="preserve">                        </w:t>
            </w:r>
            <w:r w:rsidRPr="00C94A40">
              <w:rPr>
                <w:rFonts w:ascii="Georgia" w:hAnsi="Georgia"/>
                <w:b/>
              </w:rPr>
              <w:t>2000</w:t>
            </w:r>
          </w:p>
          <w:p w14:paraId="71DD7FC7" w14:textId="77777777" w:rsidR="00C94A40" w:rsidRPr="00F722A7" w:rsidRDefault="00C94A40" w:rsidP="00C94A40">
            <w:pPr>
              <w:rPr>
                <w:rFonts w:ascii="Georgia" w:hAnsi="Georgia"/>
                <w:bCs/>
              </w:rPr>
            </w:pPr>
            <w:r w:rsidRPr="00F722A7">
              <w:rPr>
                <w:rFonts w:ascii="Georgia" w:hAnsi="Georgia"/>
                <w:bCs/>
              </w:rPr>
              <w:tab/>
              <w:t>Tufts University/New England Medical Center</w:t>
            </w:r>
          </w:p>
          <w:p w14:paraId="1E601B02" w14:textId="77777777" w:rsidR="00452344" w:rsidRDefault="00452344" w:rsidP="00C94A40">
            <w:pPr>
              <w:rPr>
                <w:rFonts w:ascii="Georgia" w:hAnsi="Georgia"/>
                <w:b/>
              </w:rPr>
            </w:pPr>
          </w:p>
          <w:p w14:paraId="0451F1C8" w14:textId="502108EC" w:rsidR="00C94A40" w:rsidRPr="00C94A40" w:rsidRDefault="00C94A40" w:rsidP="00C94A40">
            <w:pPr>
              <w:rPr>
                <w:rFonts w:ascii="Georgia" w:hAnsi="Georgia"/>
                <w:b/>
              </w:rPr>
            </w:pPr>
            <w:r w:rsidRPr="00C94A40">
              <w:rPr>
                <w:rFonts w:ascii="Georgia" w:hAnsi="Georgia"/>
                <w:b/>
              </w:rPr>
              <w:t>Doctor of Medicine</w:t>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00F00EAA">
              <w:rPr>
                <w:rFonts w:ascii="Georgia" w:hAnsi="Georgia"/>
                <w:b/>
              </w:rPr>
              <w:t xml:space="preserve">                         </w:t>
            </w:r>
            <w:r w:rsidRPr="00C94A40">
              <w:rPr>
                <w:rFonts w:ascii="Georgia" w:hAnsi="Georgia"/>
                <w:b/>
              </w:rPr>
              <w:t>1997</w:t>
            </w:r>
          </w:p>
          <w:p w14:paraId="56B52E91" w14:textId="77777777" w:rsidR="00C94A40" w:rsidRPr="00F722A7" w:rsidRDefault="00C94A40" w:rsidP="00C94A40">
            <w:pPr>
              <w:rPr>
                <w:rFonts w:ascii="Georgia" w:hAnsi="Georgia"/>
                <w:bCs/>
              </w:rPr>
            </w:pPr>
            <w:r w:rsidRPr="00F722A7">
              <w:rPr>
                <w:rFonts w:ascii="Georgia" w:hAnsi="Georgia"/>
                <w:bCs/>
              </w:rPr>
              <w:tab/>
              <w:t>University of Illinois at Urbana-Champaign</w:t>
            </w:r>
          </w:p>
          <w:p w14:paraId="7FC85141" w14:textId="77777777" w:rsidR="00C94A40" w:rsidRPr="00C94A40" w:rsidRDefault="00C94A40" w:rsidP="00C94A40">
            <w:pPr>
              <w:rPr>
                <w:rFonts w:ascii="Georgia" w:hAnsi="Georgia"/>
                <w:b/>
              </w:rPr>
            </w:pPr>
          </w:p>
          <w:p w14:paraId="42E22FFC" w14:textId="597DF914" w:rsidR="00C94A40" w:rsidRPr="00C94A40" w:rsidRDefault="00C94A40" w:rsidP="00C94A40">
            <w:pPr>
              <w:rPr>
                <w:rFonts w:ascii="Georgia" w:hAnsi="Georgia"/>
                <w:b/>
              </w:rPr>
            </w:pPr>
            <w:r w:rsidRPr="00C94A40">
              <w:rPr>
                <w:rFonts w:ascii="Georgia" w:hAnsi="Georgia"/>
                <w:b/>
              </w:rPr>
              <w:lastRenderedPageBreak/>
              <w:t>PhD in Social Work</w:t>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00F00EAA">
              <w:rPr>
                <w:rFonts w:ascii="Georgia" w:hAnsi="Georgia"/>
                <w:b/>
              </w:rPr>
              <w:t xml:space="preserve">                         </w:t>
            </w:r>
            <w:r w:rsidRPr="00C94A40">
              <w:rPr>
                <w:rFonts w:ascii="Georgia" w:hAnsi="Georgia"/>
                <w:b/>
              </w:rPr>
              <w:t>1995</w:t>
            </w:r>
          </w:p>
          <w:p w14:paraId="7A57BCAC" w14:textId="77777777" w:rsidR="00C94A40" w:rsidRPr="00F722A7" w:rsidRDefault="00C94A40" w:rsidP="00C94A40">
            <w:pPr>
              <w:rPr>
                <w:rFonts w:ascii="Georgia" w:hAnsi="Georgia"/>
                <w:bCs/>
              </w:rPr>
            </w:pPr>
            <w:r w:rsidRPr="00F722A7">
              <w:rPr>
                <w:rFonts w:ascii="Georgia" w:hAnsi="Georgia"/>
                <w:bCs/>
              </w:rPr>
              <w:tab/>
              <w:t>University of Illinois at Urbana-Champaign</w:t>
            </w:r>
          </w:p>
          <w:p w14:paraId="4FDFF7D3" w14:textId="77777777" w:rsidR="00C94A40" w:rsidRPr="00C94A40" w:rsidRDefault="00C94A40" w:rsidP="00C94A40">
            <w:pPr>
              <w:rPr>
                <w:rFonts w:ascii="Georgia" w:hAnsi="Georgia"/>
                <w:b/>
              </w:rPr>
            </w:pPr>
            <w:r w:rsidRPr="00C94A40">
              <w:rPr>
                <w:rFonts w:ascii="Georgia" w:hAnsi="Georgia"/>
                <w:b/>
              </w:rPr>
              <w:t> </w:t>
            </w:r>
          </w:p>
          <w:p w14:paraId="5E332687" w14:textId="0A822B59" w:rsidR="00C94A40" w:rsidRPr="00C94A40" w:rsidRDefault="00C94A40" w:rsidP="00C94A40">
            <w:pPr>
              <w:rPr>
                <w:rFonts w:ascii="Georgia" w:hAnsi="Georgia"/>
                <w:b/>
              </w:rPr>
            </w:pPr>
            <w:r w:rsidRPr="00C94A40">
              <w:rPr>
                <w:rFonts w:ascii="Georgia" w:hAnsi="Georgia"/>
                <w:b/>
              </w:rPr>
              <w:t>BA in Chemistry</w:t>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Pr="00C94A40">
              <w:rPr>
                <w:rFonts w:ascii="Georgia" w:hAnsi="Georgia"/>
                <w:b/>
              </w:rPr>
              <w:tab/>
            </w:r>
            <w:r w:rsidR="00F00EAA">
              <w:rPr>
                <w:rFonts w:ascii="Georgia" w:hAnsi="Georgia"/>
                <w:b/>
              </w:rPr>
              <w:t xml:space="preserve">                         </w:t>
            </w:r>
            <w:r w:rsidRPr="00C94A40">
              <w:rPr>
                <w:rFonts w:ascii="Georgia" w:hAnsi="Georgia"/>
                <w:b/>
              </w:rPr>
              <w:t>1989</w:t>
            </w:r>
          </w:p>
          <w:p w14:paraId="6FFFE068" w14:textId="6B59F0D1" w:rsidR="00C94A40" w:rsidRPr="00F722A7" w:rsidRDefault="00C94A40" w:rsidP="00C94A40">
            <w:pPr>
              <w:rPr>
                <w:rFonts w:ascii="Georgia" w:hAnsi="Georgia"/>
                <w:bCs/>
              </w:rPr>
            </w:pPr>
            <w:r w:rsidRPr="00C94A40">
              <w:rPr>
                <w:rFonts w:ascii="Georgia" w:hAnsi="Georgia"/>
                <w:b/>
              </w:rPr>
              <w:tab/>
            </w:r>
            <w:r w:rsidRPr="00F722A7">
              <w:rPr>
                <w:rFonts w:ascii="Georgia" w:hAnsi="Georgia"/>
                <w:bCs/>
              </w:rPr>
              <w:t>University of Chicago</w:t>
            </w:r>
          </w:p>
        </w:tc>
      </w:tr>
    </w:tbl>
    <w:p w14:paraId="70B8A2A2" w14:textId="77777777" w:rsidR="00D70BA8" w:rsidRPr="00452344" w:rsidRDefault="00D70BA8" w:rsidP="00D70BA8">
      <w:pPr>
        <w:spacing w:after="60" w:line="240" w:lineRule="auto"/>
        <w:rPr>
          <w:rFonts w:ascii="Georgia" w:hAnsi="Georgia"/>
          <w:smallCaps/>
          <w:szCs w:val="20"/>
        </w:rPr>
      </w:pPr>
    </w:p>
    <w:p w14:paraId="7F665C5C" w14:textId="11FEA2CF" w:rsidR="00560354" w:rsidRPr="00D70BA8" w:rsidRDefault="00560354" w:rsidP="00D70BA8">
      <w:pPr>
        <w:spacing w:after="60" w:line="240" w:lineRule="auto"/>
        <w:rPr>
          <w:rFonts w:ascii="Georgia" w:hAnsi="Georgia"/>
          <w:smallCaps/>
          <w:sz w:val="28"/>
        </w:rPr>
      </w:pPr>
      <w:r w:rsidRPr="00560354">
        <w:rPr>
          <w:rFonts w:ascii="Georgia" w:hAnsi="Georgia"/>
          <w:smallCaps/>
          <w:sz w:val="28"/>
        </w:rPr>
        <w:t>Clinical experience</w:t>
      </w: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10080"/>
      </w:tblGrid>
      <w:tr w:rsidR="00F722A7" w14:paraId="78FD8288" w14:textId="77777777" w:rsidTr="00FC567C">
        <w:tc>
          <w:tcPr>
            <w:tcW w:w="10080" w:type="dxa"/>
          </w:tcPr>
          <w:p w14:paraId="044C2A40" w14:textId="27CE582E" w:rsidR="00F722A7" w:rsidRPr="00F722A7" w:rsidRDefault="00F722A7" w:rsidP="00F722A7">
            <w:pPr>
              <w:pStyle w:val="ListParagraph"/>
              <w:numPr>
                <w:ilvl w:val="0"/>
                <w:numId w:val="27"/>
              </w:numPr>
              <w:ind w:left="432"/>
              <w:contextualSpacing w:val="0"/>
              <w:rPr>
                <w:rFonts w:ascii="Georgia" w:hAnsi="Georgia"/>
              </w:rPr>
            </w:pPr>
            <w:r w:rsidRPr="00F722A7">
              <w:rPr>
                <w:rFonts w:ascii="Georgia" w:hAnsi="Georgia"/>
              </w:rPr>
              <w:t>Five years of ambulatory and inpatient pediatrics, including teaching and mentoring of medical students and residents</w:t>
            </w:r>
          </w:p>
        </w:tc>
      </w:tr>
    </w:tbl>
    <w:p w14:paraId="14F23A93" w14:textId="77777777" w:rsidR="00560354" w:rsidRPr="00452344" w:rsidRDefault="00560354" w:rsidP="00560354">
      <w:pPr>
        <w:spacing w:after="0" w:line="240" w:lineRule="auto"/>
        <w:rPr>
          <w:rFonts w:ascii="Georgia" w:hAnsi="Georgia"/>
          <w:smallCaps/>
        </w:rPr>
      </w:pPr>
    </w:p>
    <w:p w14:paraId="28F6C8C9" w14:textId="4E76099B" w:rsidR="007D4AC8" w:rsidRPr="00D70BA8" w:rsidRDefault="00D762AA" w:rsidP="00D70BA8">
      <w:pPr>
        <w:spacing w:after="60" w:line="240" w:lineRule="auto"/>
        <w:rPr>
          <w:rFonts w:ascii="Georgia" w:hAnsi="Georgia"/>
          <w:smallCaps/>
          <w:sz w:val="28"/>
        </w:rPr>
      </w:pPr>
      <w:r w:rsidRPr="00D762AA">
        <w:rPr>
          <w:rFonts w:ascii="Georgia" w:hAnsi="Georgia"/>
          <w:smallCaps/>
          <w:sz w:val="28"/>
        </w:rPr>
        <w:t xml:space="preserve">Awards and </w:t>
      </w:r>
      <w:r w:rsidR="003D78E5" w:rsidRPr="00D762AA">
        <w:rPr>
          <w:rFonts w:ascii="Georgia" w:hAnsi="Georgia"/>
          <w:smallCaps/>
          <w:sz w:val="28"/>
        </w:rPr>
        <w:t>Honors</w:t>
      </w: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10080"/>
      </w:tblGrid>
      <w:tr w:rsidR="00ED7C58" w14:paraId="25073177" w14:textId="77777777" w:rsidTr="00FC567C">
        <w:tc>
          <w:tcPr>
            <w:tcW w:w="10080" w:type="dxa"/>
          </w:tcPr>
          <w:p w14:paraId="37CEA53A" w14:textId="561C7CFF" w:rsidR="00ED7C58" w:rsidRPr="00ED7C58" w:rsidRDefault="00ED7C58" w:rsidP="00ED7C58">
            <w:pPr>
              <w:rPr>
                <w:rFonts w:ascii="Georgia" w:hAnsi="Georgia"/>
                <w:bCs/>
              </w:rPr>
            </w:pPr>
            <w:r w:rsidRPr="00ED7C58">
              <w:rPr>
                <w:rFonts w:ascii="Georgia" w:hAnsi="Georgia"/>
                <w:b/>
              </w:rPr>
              <w:t>Resident Research Award</w:t>
            </w:r>
            <w:r w:rsidRPr="00ED7C58">
              <w:rPr>
                <w:rFonts w:ascii="Georgia" w:hAnsi="Georgia"/>
                <w:bCs/>
              </w:rPr>
              <w:t>, American Academy of Pediatrics, for “Racial and Ethnic Disparities in Childhood Asthma:  The Role of Clinical Findings”</w:t>
            </w:r>
            <w:r w:rsidRPr="00ED7C58">
              <w:rPr>
                <w:rFonts w:ascii="Georgia" w:hAnsi="Georgia"/>
                <w:bCs/>
              </w:rPr>
              <w:tab/>
            </w:r>
            <w:r w:rsidRPr="00ED7C58">
              <w:rPr>
                <w:rFonts w:ascii="Georgia" w:hAnsi="Georgia"/>
                <w:bCs/>
              </w:rPr>
              <w:tab/>
            </w:r>
            <w:r w:rsidRPr="00ED7C58">
              <w:rPr>
                <w:rFonts w:ascii="Georgia" w:hAnsi="Georgia"/>
                <w:bCs/>
              </w:rPr>
              <w:tab/>
            </w:r>
            <w:r w:rsidRPr="00ED7C58">
              <w:rPr>
                <w:rFonts w:ascii="Georgia" w:hAnsi="Georgia"/>
                <w:b/>
              </w:rPr>
              <w:t>2000</w:t>
            </w:r>
          </w:p>
          <w:p w14:paraId="0DA58355" w14:textId="77777777" w:rsidR="00ED7C58" w:rsidRPr="00ED7C58" w:rsidRDefault="00ED7C58" w:rsidP="00ED7C58">
            <w:pPr>
              <w:rPr>
                <w:rFonts w:ascii="Georgia" w:hAnsi="Georgia"/>
                <w:bCs/>
              </w:rPr>
            </w:pPr>
          </w:p>
          <w:p w14:paraId="75E67443" w14:textId="61BED56A" w:rsidR="00ED7C58" w:rsidRDefault="00ED7C58" w:rsidP="00ED7C58">
            <w:pPr>
              <w:rPr>
                <w:rFonts w:ascii="Georgia" w:hAnsi="Georgia"/>
                <w:b/>
              </w:rPr>
            </w:pPr>
            <w:r w:rsidRPr="00ED7C58">
              <w:rPr>
                <w:rFonts w:ascii="Georgia" w:hAnsi="Georgia"/>
                <w:b/>
              </w:rPr>
              <w:t>Daniel K. Bloomfield Fellowship Award for outstanding contributions to the Medical Scholars Program</w:t>
            </w:r>
            <w:r w:rsidRPr="00ED7C58">
              <w:rPr>
                <w:rFonts w:ascii="Georgia" w:hAnsi="Georgia"/>
                <w:bCs/>
              </w:rPr>
              <w:t>, University of Illinois at Urbana-Champaign</w:t>
            </w:r>
            <w:r w:rsidRPr="00ED7C58">
              <w:rPr>
                <w:rFonts w:ascii="Georgia" w:hAnsi="Georgia"/>
                <w:bCs/>
              </w:rPr>
              <w:tab/>
            </w:r>
            <w:r w:rsidRPr="00ED7C58">
              <w:rPr>
                <w:rFonts w:ascii="Georgia" w:hAnsi="Georgia"/>
                <w:b/>
              </w:rPr>
              <w:t>1996</w:t>
            </w:r>
          </w:p>
        </w:tc>
      </w:tr>
    </w:tbl>
    <w:p w14:paraId="46AC55EF" w14:textId="77777777" w:rsidR="008F4605" w:rsidRDefault="008F4605" w:rsidP="003D78E5">
      <w:pPr>
        <w:spacing w:after="0" w:line="240" w:lineRule="auto"/>
        <w:rPr>
          <w:rFonts w:ascii="Georgia" w:hAnsi="Georgia"/>
          <w:smallCaps/>
          <w:sz w:val="28"/>
        </w:rPr>
      </w:pPr>
    </w:p>
    <w:p w14:paraId="6D7DD942" w14:textId="251E234F" w:rsidR="003D78E5" w:rsidRPr="00D70BA8" w:rsidRDefault="00ED7C58" w:rsidP="00D70BA8">
      <w:pPr>
        <w:spacing w:after="60" w:line="240" w:lineRule="auto"/>
        <w:rPr>
          <w:rFonts w:ascii="Georgia" w:hAnsi="Georgia"/>
          <w:smallCaps/>
          <w:sz w:val="28"/>
        </w:rPr>
      </w:pPr>
      <w:r>
        <w:rPr>
          <w:rFonts w:ascii="Georgia" w:hAnsi="Georgia"/>
          <w:smallCaps/>
          <w:sz w:val="28"/>
        </w:rPr>
        <w:t xml:space="preserve">Selected </w:t>
      </w:r>
      <w:r w:rsidR="003D78E5" w:rsidRPr="00D762AA">
        <w:rPr>
          <w:rFonts w:ascii="Georgia" w:hAnsi="Georgia"/>
          <w:smallCaps/>
          <w:sz w:val="28"/>
        </w:rPr>
        <w:t>Publications</w:t>
      </w:r>
    </w:p>
    <w:tbl>
      <w:tblPr>
        <w:tblStyle w:val="TableGrid"/>
        <w:tblW w:w="0" w:type="auto"/>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10080"/>
      </w:tblGrid>
      <w:tr w:rsidR="00F442CD" w14:paraId="73B4F36A" w14:textId="77777777" w:rsidTr="00FC567C">
        <w:tc>
          <w:tcPr>
            <w:tcW w:w="10080" w:type="dxa"/>
          </w:tcPr>
          <w:p w14:paraId="52D4B9A2" w14:textId="77777777" w:rsidR="00F442CD" w:rsidRPr="00F442CD" w:rsidRDefault="00F442CD" w:rsidP="005C60DE">
            <w:pPr>
              <w:spacing w:after="200"/>
              <w:jc w:val="center"/>
              <w:rPr>
                <w:rFonts w:ascii="Georgia" w:hAnsi="Georgia"/>
                <w:i/>
                <w:iCs/>
              </w:rPr>
            </w:pPr>
            <w:r w:rsidRPr="00F442CD">
              <w:rPr>
                <w:rFonts w:ascii="Georgia" w:hAnsi="Georgia"/>
                <w:i/>
                <w:iCs/>
              </w:rPr>
              <w:t>Selected from &gt; 40; h-index 23</w:t>
            </w:r>
          </w:p>
          <w:p w14:paraId="19627D6E" w14:textId="31FD866A" w:rsidR="00F442CD" w:rsidRDefault="00F442CD" w:rsidP="005C60DE">
            <w:pPr>
              <w:spacing w:after="200"/>
              <w:rPr>
                <w:rFonts w:ascii="Georgia" w:hAnsi="Georgia"/>
              </w:rPr>
            </w:pPr>
            <w:r w:rsidRPr="00F442CD">
              <w:rPr>
                <w:rFonts w:ascii="Georgia" w:hAnsi="Georgia"/>
              </w:rPr>
              <w:t xml:space="preserve">Willis AW, </w:t>
            </w:r>
            <w:r w:rsidRPr="00F442CD">
              <w:rPr>
                <w:rFonts w:ascii="Georgia" w:hAnsi="Georgia"/>
                <w:b/>
                <w:bCs/>
              </w:rPr>
              <w:t>Roberts EM</w:t>
            </w:r>
            <w:r w:rsidRPr="00F442CD">
              <w:rPr>
                <w:rFonts w:ascii="Georgia" w:hAnsi="Georgia"/>
              </w:rPr>
              <w:t xml:space="preserve">, Beck JC et al. Incidence of Parkinson disease in North America. </w:t>
            </w:r>
            <w:r w:rsidRPr="00F442CD">
              <w:rPr>
                <w:rFonts w:ascii="Georgia" w:hAnsi="Georgia"/>
                <w:u w:val="single"/>
              </w:rPr>
              <w:t>NPJ Parkinson</w:t>
            </w:r>
            <w:r w:rsidR="0015205B">
              <w:rPr>
                <w:rFonts w:ascii="Georgia" w:hAnsi="Georgia"/>
                <w:u w:val="single"/>
              </w:rPr>
              <w:t>’</w:t>
            </w:r>
            <w:r w:rsidRPr="00F442CD">
              <w:rPr>
                <w:rFonts w:ascii="Georgia" w:hAnsi="Georgia"/>
                <w:u w:val="single"/>
              </w:rPr>
              <w:t>s Disease</w:t>
            </w:r>
            <w:r w:rsidRPr="00F442CD">
              <w:rPr>
                <w:rFonts w:ascii="Georgia" w:hAnsi="Georgia"/>
              </w:rPr>
              <w:t>, 2022;8:170.</w:t>
            </w:r>
          </w:p>
          <w:p w14:paraId="72729C8E" w14:textId="77777777" w:rsidR="00F442CD" w:rsidRPr="00F442CD" w:rsidRDefault="00F442CD" w:rsidP="005C60DE">
            <w:pPr>
              <w:spacing w:after="200"/>
              <w:rPr>
                <w:rFonts w:ascii="Georgia" w:hAnsi="Georgia"/>
              </w:rPr>
            </w:pPr>
            <w:proofErr w:type="spellStart"/>
            <w:r w:rsidRPr="00F442CD">
              <w:rPr>
                <w:rFonts w:ascii="Georgia" w:hAnsi="Georgia"/>
              </w:rPr>
              <w:t>Marras</w:t>
            </w:r>
            <w:proofErr w:type="spellEnd"/>
            <w:r w:rsidRPr="00F442CD">
              <w:rPr>
                <w:rFonts w:ascii="Georgia" w:hAnsi="Georgia"/>
              </w:rPr>
              <w:t xml:space="preserve"> C, Beck JC, Bower JH, </w:t>
            </w:r>
            <w:r w:rsidRPr="00F442CD">
              <w:rPr>
                <w:rFonts w:ascii="Georgia" w:hAnsi="Georgia"/>
                <w:b/>
                <w:bCs/>
              </w:rPr>
              <w:t>Roberts EM</w:t>
            </w:r>
            <w:r w:rsidRPr="00F442CD">
              <w:rPr>
                <w:rFonts w:ascii="Georgia" w:hAnsi="Georgia"/>
              </w:rPr>
              <w:t xml:space="preserve">, Ritz B, Ross GW, Abbott RD, </w:t>
            </w:r>
            <w:proofErr w:type="spellStart"/>
            <w:r w:rsidRPr="00F442CD">
              <w:rPr>
                <w:rFonts w:ascii="Georgia" w:hAnsi="Georgia"/>
              </w:rPr>
              <w:t>Savica</w:t>
            </w:r>
            <w:proofErr w:type="spellEnd"/>
            <w:r w:rsidRPr="00F442CD">
              <w:rPr>
                <w:rFonts w:ascii="Georgia" w:hAnsi="Georgia"/>
              </w:rPr>
              <w:t xml:space="preserve"> R, Van Den </w:t>
            </w:r>
            <w:proofErr w:type="spellStart"/>
            <w:r w:rsidRPr="00F442CD">
              <w:rPr>
                <w:rFonts w:ascii="Georgia" w:hAnsi="Georgia"/>
              </w:rPr>
              <w:t>Eeden</w:t>
            </w:r>
            <w:proofErr w:type="spellEnd"/>
            <w:r w:rsidRPr="00F442CD">
              <w:rPr>
                <w:rFonts w:ascii="Georgia" w:hAnsi="Georgia"/>
              </w:rPr>
              <w:t xml:space="preserve"> SK, Willis AW, Tanner CM; Parkinson’s Foundation P4 Group.  Prevalence of Parkinson’s disease across North America.  </w:t>
            </w:r>
            <w:r w:rsidRPr="00F442CD">
              <w:rPr>
                <w:rFonts w:ascii="Georgia" w:hAnsi="Georgia"/>
                <w:u w:val="single"/>
              </w:rPr>
              <w:t>NPJ Parkinson’s Disease</w:t>
            </w:r>
            <w:r w:rsidRPr="00F442CD">
              <w:rPr>
                <w:rFonts w:ascii="Georgia" w:hAnsi="Georgia"/>
              </w:rPr>
              <w:t>, 2018;4:21.</w:t>
            </w:r>
          </w:p>
          <w:p w14:paraId="31ECEB3F" w14:textId="44EEBC17" w:rsidR="00F442CD" w:rsidRPr="00F442CD" w:rsidRDefault="00F442CD" w:rsidP="005C60DE">
            <w:pPr>
              <w:spacing w:after="200"/>
              <w:rPr>
                <w:rFonts w:ascii="Georgia" w:hAnsi="Georgia"/>
              </w:rPr>
            </w:pPr>
            <w:r w:rsidRPr="00F442CD">
              <w:rPr>
                <w:rFonts w:ascii="Georgia" w:hAnsi="Georgia"/>
                <w:b/>
                <w:bCs/>
              </w:rPr>
              <w:t>Roberts EM</w:t>
            </w:r>
            <w:r w:rsidRPr="00F442CD">
              <w:rPr>
                <w:rFonts w:ascii="Georgia" w:hAnsi="Georgia"/>
              </w:rPr>
              <w:t xml:space="preserve">, Madrigal D, Valle J, King G, Kite L.  Assessing Child Lead Poisoning Case Ascertainment in the US, 1999-2000.  </w:t>
            </w:r>
            <w:r w:rsidRPr="00F442CD">
              <w:rPr>
                <w:rFonts w:ascii="Georgia" w:hAnsi="Georgia"/>
                <w:u w:val="single"/>
              </w:rPr>
              <w:t>Pediatrics</w:t>
            </w:r>
            <w:r w:rsidRPr="00F442CD">
              <w:rPr>
                <w:rFonts w:ascii="Georgia" w:hAnsi="Georgia"/>
              </w:rPr>
              <w:t>, 2017;139(5</w:t>
            </w:r>
            <w:proofErr w:type="gramStart"/>
            <w:r w:rsidRPr="00F442CD">
              <w:rPr>
                <w:rFonts w:ascii="Georgia" w:hAnsi="Georgia"/>
              </w:rPr>
              <w:t>):e</w:t>
            </w:r>
            <w:proofErr w:type="gramEnd"/>
            <w:r w:rsidRPr="00F442CD">
              <w:rPr>
                <w:rFonts w:ascii="Georgia" w:hAnsi="Georgia"/>
              </w:rPr>
              <w:t>20164266.</w:t>
            </w:r>
          </w:p>
          <w:p w14:paraId="6909ACDF" w14:textId="7D71BFC2" w:rsidR="00F442CD" w:rsidRPr="00F442CD" w:rsidRDefault="00F442CD" w:rsidP="005C60DE">
            <w:pPr>
              <w:spacing w:after="200"/>
              <w:rPr>
                <w:rFonts w:ascii="Georgia" w:hAnsi="Georgia"/>
              </w:rPr>
            </w:pPr>
            <w:r w:rsidRPr="00F442CD">
              <w:rPr>
                <w:rFonts w:ascii="Georgia" w:hAnsi="Georgia"/>
                <w:b/>
                <w:bCs/>
              </w:rPr>
              <w:t>Roberts EM</w:t>
            </w:r>
            <w:r w:rsidRPr="00F442CD">
              <w:rPr>
                <w:rFonts w:ascii="Georgia" w:hAnsi="Georgia"/>
              </w:rPr>
              <w:t xml:space="preserve">, English PB.  Analysis of multiple-variable missing-not-at-random survey data for child lead surveillance using NHANES. </w:t>
            </w:r>
            <w:r w:rsidRPr="00F442CD">
              <w:rPr>
                <w:rFonts w:ascii="Georgia" w:hAnsi="Georgia"/>
                <w:u w:val="single"/>
              </w:rPr>
              <w:t>Statistics in Medicine</w:t>
            </w:r>
            <w:r w:rsidRPr="00F442CD">
              <w:rPr>
                <w:rFonts w:ascii="Georgia" w:hAnsi="Georgia"/>
              </w:rPr>
              <w:t>, 2016;35(29):5417-5429.</w:t>
            </w:r>
          </w:p>
          <w:p w14:paraId="3339D0D0" w14:textId="30A14F11" w:rsidR="00F442CD" w:rsidRPr="00F442CD" w:rsidRDefault="00F442CD" w:rsidP="005C60DE">
            <w:pPr>
              <w:spacing w:after="200"/>
              <w:rPr>
                <w:rFonts w:ascii="Georgia" w:hAnsi="Georgia"/>
              </w:rPr>
            </w:pPr>
            <w:r w:rsidRPr="00F442CD">
              <w:rPr>
                <w:rFonts w:ascii="Georgia" w:hAnsi="Georgia"/>
              </w:rPr>
              <w:t xml:space="preserve">Valle J, </w:t>
            </w:r>
            <w:r w:rsidRPr="00F442CD">
              <w:rPr>
                <w:rFonts w:ascii="Georgia" w:hAnsi="Georgia"/>
                <w:b/>
                <w:bCs/>
              </w:rPr>
              <w:t>Roberts EM</w:t>
            </w:r>
            <w:r w:rsidRPr="00F442CD">
              <w:rPr>
                <w:rFonts w:ascii="Georgia" w:hAnsi="Georgia"/>
              </w:rPr>
              <w:t xml:space="preserve">, </w:t>
            </w:r>
            <w:proofErr w:type="spellStart"/>
            <w:r w:rsidRPr="00F442CD">
              <w:rPr>
                <w:rFonts w:ascii="Georgia" w:hAnsi="Georgia"/>
              </w:rPr>
              <w:t>Paulukonis</w:t>
            </w:r>
            <w:proofErr w:type="spellEnd"/>
            <w:r w:rsidRPr="00F442CD">
              <w:rPr>
                <w:rFonts w:ascii="Georgia" w:hAnsi="Georgia"/>
              </w:rPr>
              <w:t xml:space="preserve"> S, Collins N, English P, Kaye W.  Epidemiology and surveillance of amyotrophic lateral sclerosis in two large metropolitan areas in California.  </w:t>
            </w:r>
            <w:r w:rsidRPr="00F442CD">
              <w:rPr>
                <w:rFonts w:ascii="Georgia" w:hAnsi="Georgia"/>
                <w:u w:val="single"/>
              </w:rPr>
              <w:t>Amyotrophic lateral sclerosis &amp; frontotemporal degeneration</w:t>
            </w:r>
            <w:r w:rsidRPr="00F442CD">
              <w:rPr>
                <w:rFonts w:ascii="Georgia" w:hAnsi="Georgia"/>
              </w:rPr>
              <w:t>. 2015;16(3-4):209-15.</w:t>
            </w:r>
          </w:p>
          <w:p w14:paraId="4C0C8152" w14:textId="6D8D399A" w:rsidR="00F442CD" w:rsidRPr="00F442CD" w:rsidRDefault="00F442CD" w:rsidP="005C60DE">
            <w:pPr>
              <w:spacing w:after="200"/>
              <w:rPr>
                <w:rFonts w:ascii="Georgia" w:hAnsi="Georgia"/>
              </w:rPr>
            </w:pPr>
            <w:r w:rsidRPr="00F442CD">
              <w:rPr>
                <w:rFonts w:ascii="Georgia" w:hAnsi="Georgia"/>
                <w:b/>
                <w:bCs/>
              </w:rPr>
              <w:t>Roberts EM</w:t>
            </w:r>
            <w:r w:rsidRPr="00F442CD">
              <w:rPr>
                <w:rFonts w:ascii="Georgia" w:hAnsi="Georgia"/>
              </w:rPr>
              <w:t>, English PB.  Bayesian modeling of time-dependent vulnerability to environmental hazards: an example using autism and pesticide</w:t>
            </w:r>
            <w:r w:rsidRPr="00F442CD">
              <w:rPr>
                <w:rFonts w:ascii="Times New Roman" w:hAnsi="Times New Roman" w:cs="Times New Roman"/>
              </w:rPr>
              <w:t> </w:t>
            </w:r>
            <w:r w:rsidRPr="00F442CD">
              <w:rPr>
                <w:rFonts w:ascii="Georgia" w:hAnsi="Georgia"/>
              </w:rPr>
              <w:t xml:space="preserve">data.  </w:t>
            </w:r>
            <w:r w:rsidRPr="00F442CD">
              <w:rPr>
                <w:rFonts w:ascii="Georgia" w:hAnsi="Georgia"/>
                <w:u w:val="single"/>
              </w:rPr>
              <w:t>Statistics in Medicine</w:t>
            </w:r>
            <w:r w:rsidRPr="00F442CD">
              <w:rPr>
                <w:rFonts w:ascii="Georgia" w:hAnsi="Georgia"/>
              </w:rPr>
              <w:t>. 2013;32(13):2308-19.</w:t>
            </w:r>
          </w:p>
          <w:p w14:paraId="5DB0D12C" w14:textId="67F8CF6D" w:rsidR="00452344" w:rsidRDefault="00F442CD" w:rsidP="00452344">
            <w:pPr>
              <w:spacing w:after="240"/>
              <w:rPr>
                <w:rFonts w:ascii="Georgia" w:hAnsi="Georgia"/>
              </w:rPr>
            </w:pPr>
            <w:r w:rsidRPr="00F442CD">
              <w:rPr>
                <w:rFonts w:ascii="Georgia" w:hAnsi="Georgia"/>
                <w:b/>
                <w:bCs/>
              </w:rPr>
              <w:t>Roberts EM</w:t>
            </w:r>
            <w:r w:rsidRPr="00F442CD">
              <w:rPr>
                <w:rFonts w:ascii="Georgia" w:hAnsi="Georgia"/>
              </w:rPr>
              <w:t xml:space="preserve">, English PB, </w:t>
            </w:r>
            <w:proofErr w:type="spellStart"/>
            <w:r w:rsidRPr="00F442CD">
              <w:rPr>
                <w:rFonts w:ascii="Georgia" w:hAnsi="Georgia"/>
              </w:rPr>
              <w:t>Grether</w:t>
            </w:r>
            <w:proofErr w:type="spellEnd"/>
            <w:r w:rsidRPr="00F442CD">
              <w:rPr>
                <w:rFonts w:ascii="Georgia" w:hAnsi="Georgia"/>
              </w:rPr>
              <w:t xml:space="preserve"> JK, Windham GC, </w:t>
            </w:r>
            <w:proofErr w:type="spellStart"/>
            <w:r w:rsidRPr="00F442CD">
              <w:rPr>
                <w:rFonts w:ascii="Georgia" w:hAnsi="Georgia"/>
              </w:rPr>
              <w:t>Somberg</w:t>
            </w:r>
            <w:proofErr w:type="spellEnd"/>
            <w:r w:rsidRPr="00F442CD">
              <w:rPr>
                <w:rFonts w:ascii="Georgia" w:hAnsi="Georgia"/>
              </w:rPr>
              <w:t xml:space="preserve"> L, Wolff C.  Maternal Residence Near Agricultural Pesticide Applications and Autism Spectrum Disorders Among Children in the California Central Valley.  </w:t>
            </w:r>
            <w:r w:rsidRPr="00F442CD">
              <w:rPr>
                <w:rFonts w:ascii="Georgia" w:hAnsi="Georgia"/>
                <w:u w:val="single"/>
              </w:rPr>
              <w:t>Environmental Health Perspectives</w:t>
            </w:r>
            <w:r w:rsidRPr="00F442CD">
              <w:rPr>
                <w:rFonts w:ascii="Georgia" w:hAnsi="Georgia"/>
              </w:rPr>
              <w:t>, 2007;115(10):1482-9.</w:t>
            </w:r>
          </w:p>
          <w:p w14:paraId="60067B4C" w14:textId="14B26FE6" w:rsidR="00796483" w:rsidRDefault="00796483" w:rsidP="001B1F07">
            <w:pPr>
              <w:jc w:val="center"/>
              <w:rPr>
                <w:rFonts w:ascii="Georgia" w:hAnsi="Georgia"/>
              </w:rPr>
            </w:pPr>
            <w:r>
              <w:rPr>
                <w:rFonts w:ascii="Georgia" w:hAnsi="Georgia"/>
              </w:rPr>
              <w:t>Full publication list:</w:t>
            </w:r>
            <w:r w:rsidR="001B1F07">
              <w:rPr>
                <w:rFonts w:ascii="Georgia" w:hAnsi="Georgia"/>
              </w:rPr>
              <w:t xml:space="preserve">  </w:t>
            </w:r>
            <w:hyperlink r:id="rId7" w:history="1">
              <w:r w:rsidR="001B1F07" w:rsidRPr="00F40B2A">
                <w:rPr>
                  <w:rStyle w:val="Hyperlink"/>
                  <w:rFonts w:ascii="Georgia" w:hAnsi="Georgia"/>
                </w:rPr>
                <w:t>https://scholar.google.com/citations?user=gGnNs-sAAAAJ&amp;hl=en</w:t>
              </w:r>
            </w:hyperlink>
          </w:p>
        </w:tc>
      </w:tr>
    </w:tbl>
    <w:p w14:paraId="3D544080" w14:textId="77777777" w:rsidR="004134CC" w:rsidRPr="003D78E5" w:rsidRDefault="004134CC" w:rsidP="000322CA">
      <w:pPr>
        <w:spacing w:after="0" w:line="240" w:lineRule="auto"/>
        <w:rPr>
          <w:rFonts w:ascii="Georgia" w:hAnsi="Georgia"/>
        </w:rPr>
      </w:pPr>
    </w:p>
    <w:sectPr w:rsidR="004134CC" w:rsidRPr="003D78E5" w:rsidSect="00104AE6">
      <w:footerReference w:type="default" r:id="rId8"/>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DEA8" w14:textId="77777777" w:rsidR="00104AE6" w:rsidRDefault="00104AE6" w:rsidP="00852BD0">
      <w:pPr>
        <w:spacing w:after="0" w:line="240" w:lineRule="auto"/>
      </w:pPr>
      <w:r>
        <w:separator/>
      </w:r>
    </w:p>
  </w:endnote>
  <w:endnote w:type="continuationSeparator" w:id="0">
    <w:p w14:paraId="6FCE5224" w14:textId="77777777" w:rsidR="00104AE6" w:rsidRDefault="00104AE6" w:rsidP="0085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5002EFF" w:usb1="C000E47F" w:usb2="00000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1229460069"/>
      <w:docPartObj>
        <w:docPartGallery w:val="Page Numbers (Bottom of Page)"/>
        <w:docPartUnique/>
      </w:docPartObj>
    </w:sdtPr>
    <w:sdtContent>
      <w:sdt>
        <w:sdtPr>
          <w:rPr>
            <w:rFonts w:ascii="Georgia" w:hAnsi="Georgia"/>
          </w:rPr>
          <w:id w:val="-1372151704"/>
          <w:docPartObj>
            <w:docPartGallery w:val="Page Numbers (Top of Page)"/>
            <w:docPartUnique/>
          </w:docPartObj>
        </w:sdtPr>
        <w:sdtContent>
          <w:p w14:paraId="26FDDDEE" w14:textId="7B3B94D3" w:rsidR="00035978" w:rsidRPr="00852BD0" w:rsidRDefault="00035978">
            <w:pPr>
              <w:pStyle w:val="Footer"/>
              <w:jc w:val="center"/>
              <w:rPr>
                <w:rFonts w:ascii="Georgia" w:hAnsi="Georgia"/>
              </w:rPr>
            </w:pPr>
            <w:r w:rsidRPr="00852BD0">
              <w:rPr>
                <w:rFonts w:ascii="Georgia" w:hAnsi="Georgia"/>
              </w:rPr>
              <w:t xml:space="preserve">Page </w:t>
            </w:r>
            <w:r w:rsidRPr="00852BD0">
              <w:rPr>
                <w:rFonts w:ascii="Georgia" w:hAnsi="Georgia"/>
                <w:b/>
                <w:bCs/>
              </w:rPr>
              <w:fldChar w:fldCharType="begin"/>
            </w:r>
            <w:r w:rsidRPr="00852BD0">
              <w:rPr>
                <w:rFonts w:ascii="Georgia" w:hAnsi="Georgia"/>
                <w:b/>
                <w:bCs/>
              </w:rPr>
              <w:instrText xml:space="preserve"> PAGE </w:instrText>
            </w:r>
            <w:r w:rsidRPr="00852BD0">
              <w:rPr>
                <w:rFonts w:ascii="Georgia" w:hAnsi="Georgia"/>
                <w:b/>
                <w:bCs/>
              </w:rPr>
              <w:fldChar w:fldCharType="separate"/>
            </w:r>
            <w:r w:rsidR="003F7C12">
              <w:rPr>
                <w:rFonts w:ascii="Georgia" w:hAnsi="Georgia"/>
                <w:b/>
                <w:bCs/>
                <w:noProof/>
              </w:rPr>
              <w:t>1</w:t>
            </w:r>
            <w:r w:rsidRPr="00852BD0">
              <w:rPr>
                <w:rFonts w:ascii="Georgia" w:hAnsi="Georgia"/>
                <w:b/>
                <w:bCs/>
              </w:rPr>
              <w:fldChar w:fldCharType="end"/>
            </w:r>
            <w:r w:rsidRPr="00852BD0">
              <w:rPr>
                <w:rFonts w:ascii="Georgia" w:hAnsi="Georgia"/>
              </w:rPr>
              <w:t xml:space="preserve"> of </w:t>
            </w:r>
            <w:r w:rsidRPr="00852BD0">
              <w:rPr>
                <w:rFonts w:ascii="Georgia" w:hAnsi="Georgia"/>
                <w:b/>
                <w:bCs/>
              </w:rPr>
              <w:fldChar w:fldCharType="begin"/>
            </w:r>
            <w:r w:rsidRPr="00852BD0">
              <w:rPr>
                <w:rFonts w:ascii="Georgia" w:hAnsi="Georgia"/>
                <w:b/>
                <w:bCs/>
              </w:rPr>
              <w:instrText xml:space="preserve"> NUMPAGES  </w:instrText>
            </w:r>
            <w:r w:rsidRPr="00852BD0">
              <w:rPr>
                <w:rFonts w:ascii="Georgia" w:hAnsi="Georgia"/>
                <w:b/>
                <w:bCs/>
              </w:rPr>
              <w:fldChar w:fldCharType="separate"/>
            </w:r>
            <w:r w:rsidR="003F7C12">
              <w:rPr>
                <w:rFonts w:ascii="Georgia" w:hAnsi="Georgia"/>
                <w:b/>
                <w:bCs/>
                <w:noProof/>
              </w:rPr>
              <w:t>3</w:t>
            </w:r>
            <w:r w:rsidRPr="00852BD0">
              <w:rPr>
                <w:rFonts w:ascii="Georgia" w:hAnsi="Georgia"/>
                <w:b/>
                <w:bCs/>
              </w:rPr>
              <w:fldChar w:fldCharType="end"/>
            </w:r>
          </w:p>
        </w:sdtContent>
      </w:sdt>
    </w:sdtContent>
  </w:sdt>
  <w:p w14:paraId="7437C235" w14:textId="77777777" w:rsidR="00035978" w:rsidRDefault="0003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2687" w14:textId="77777777" w:rsidR="00104AE6" w:rsidRDefault="00104AE6" w:rsidP="00852BD0">
      <w:pPr>
        <w:spacing w:after="0" w:line="240" w:lineRule="auto"/>
      </w:pPr>
      <w:r>
        <w:separator/>
      </w:r>
    </w:p>
  </w:footnote>
  <w:footnote w:type="continuationSeparator" w:id="0">
    <w:p w14:paraId="209F59C1" w14:textId="77777777" w:rsidR="00104AE6" w:rsidRDefault="00104AE6" w:rsidP="00852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D5D"/>
    <w:multiLevelType w:val="hybridMultilevel"/>
    <w:tmpl w:val="4578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4A14"/>
    <w:multiLevelType w:val="hybridMultilevel"/>
    <w:tmpl w:val="9080E538"/>
    <w:lvl w:ilvl="0" w:tplc="14BE45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B66C1"/>
    <w:multiLevelType w:val="hybridMultilevel"/>
    <w:tmpl w:val="9C70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35F3"/>
    <w:multiLevelType w:val="hybridMultilevel"/>
    <w:tmpl w:val="C30673BA"/>
    <w:lvl w:ilvl="0" w:tplc="BF2C9EB4">
      <w:numFmt w:val="bullet"/>
      <w:lvlText w:val="•"/>
      <w:lvlJc w:val="left"/>
      <w:pPr>
        <w:ind w:left="1080" w:hanging="720"/>
      </w:pPr>
      <w:rPr>
        <w:rFonts w:ascii="Georgia" w:eastAsiaTheme="minorHAnsi" w:hAnsi="Georg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2A08"/>
    <w:multiLevelType w:val="hybridMultilevel"/>
    <w:tmpl w:val="822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211D3"/>
    <w:multiLevelType w:val="hybridMultilevel"/>
    <w:tmpl w:val="B01EFA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33A24"/>
    <w:multiLevelType w:val="hybridMultilevel"/>
    <w:tmpl w:val="667C01A8"/>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FF5453"/>
    <w:multiLevelType w:val="hybridMultilevel"/>
    <w:tmpl w:val="8FB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11A5F"/>
    <w:multiLevelType w:val="hybridMultilevel"/>
    <w:tmpl w:val="BB04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111FC"/>
    <w:multiLevelType w:val="hybridMultilevel"/>
    <w:tmpl w:val="3C62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744FC"/>
    <w:multiLevelType w:val="hybridMultilevel"/>
    <w:tmpl w:val="88E6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D3A"/>
    <w:multiLevelType w:val="hybridMultilevel"/>
    <w:tmpl w:val="B82052A4"/>
    <w:lvl w:ilvl="0" w:tplc="04090001">
      <w:start w:val="1"/>
      <w:numFmt w:val="bullet"/>
      <w:lvlText w:val=""/>
      <w:lvlJc w:val="left"/>
      <w:pPr>
        <w:ind w:left="720" w:hanging="360"/>
      </w:pPr>
      <w:rPr>
        <w:rFonts w:ascii="Symbol" w:hAnsi="Symbol" w:hint="default"/>
      </w:rPr>
    </w:lvl>
    <w:lvl w:ilvl="1" w:tplc="CFA208EA">
      <w:numFmt w:val="bullet"/>
      <w:lvlText w:val="•"/>
      <w:lvlJc w:val="left"/>
      <w:pPr>
        <w:ind w:left="1800" w:hanging="720"/>
      </w:pPr>
      <w:rPr>
        <w:rFonts w:ascii="Georgia" w:eastAsiaTheme="minorHAnsi" w:hAnsi="Georgia" w:cs="Times New Roman (Body C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07592"/>
    <w:multiLevelType w:val="hybridMultilevel"/>
    <w:tmpl w:val="66EAAA86"/>
    <w:lvl w:ilvl="0" w:tplc="14BE45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36D65"/>
    <w:multiLevelType w:val="hybridMultilevel"/>
    <w:tmpl w:val="32E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009D1"/>
    <w:multiLevelType w:val="hybridMultilevel"/>
    <w:tmpl w:val="9BCEB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910007"/>
    <w:multiLevelType w:val="hybridMultilevel"/>
    <w:tmpl w:val="BA40B1BC"/>
    <w:lvl w:ilvl="0" w:tplc="14BE45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55430"/>
    <w:multiLevelType w:val="hybridMultilevel"/>
    <w:tmpl w:val="DE8C349C"/>
    <w:lvl w:ilvl="0" w:tplc="14BE45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430E7"/>
    <w:multiLevelType w:val="hybridMultilevel"/>
    <w:tmpl w:val="A0348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1A26EA"/>
    <w:multiLevelType w:val="hybridMultilevel"/>
    <w:tmpl w:val="3372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E7950"/>
    <w:multiLevelType w:val="hybridMultilevel"/>
    <w:tmpl w:val="F210F460"/>
    <w:lvl w:ilvl="0" w:tplc="7EDAF42C">
      <w:numFmt w:val="bullet"/>
      <w:lvlText w:val="•"/>
      <w:lvlJc w:val="left"/>
      <w:pPr>
        <w:ind w:left="1080" w:hanging="720"/>
      </w:pPr>
      <w:rPr>
        <w:rFonts w:ascii="Georgia" w:eastAsiaTheme="minorHAnsi" w:hAnsi="Georg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4431C"/>
    <w:multiLevelType w:val="hybridMultilevel"/>
    <w:tmpl w:val="C9566496"/>
    <w:lvl w:ilvl="0" w:tplc="BF2C9EB4">
      <w:numFmt w:val="bullet"/>
      <w:lvlText w:val="•"/>
      <w:lvlJc w:val="left"/>
      <w:pPr>
        <w:ind w:left="1080" w:hanging="720"/>
      </w:pPr>
      <w:rPr>
        <w:rFonts w:ascii="Georgia" w:eastAsiaTheme="minorHAnsi" w:hAnsi="Georg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C3E1B"/>
    <w:multiLevelType w:val="hybridMultilevel"/>
    <w:tmpl w:val="84AA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A363A"/>
    <w:multiLevelType w:val="multilevel"/>
    <w:tmpl w:val="3F90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24854"/>
    <w:multiLevelType w:val="hybridMultilevel"/>
    <w:tmpl w:val="1C764496"/>
    <w:lvl w:ilvl="0" w:tplc="7EDAF42C">
      <w:numFmt w:val="bullet"/>
      <w:lvlText w:val="•"/>
      <w:lvlJc w:val="left"/>
      <w:pPr>
        <w:ind w:left="1080" w:hanging="720"/>
      </w:pPr>
      <w:rPr>
        <w:rFonts w:ascii="Georgia" w:eastAsiaTheme="minorHAnsi" w:hAnsi="Georgi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BF4BAF"/>
    <w:multiLevelType w:val="hybridMultilevel"/>
    <w:tmpl w:val="4846382E"/>
    <w:lvl w:ilvl="0" w:tplc="14BE45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314CE"/>
    <w:multiLevelType w:val="hybridMultilevel"/>
    <w:tmpl w:val="F244A73A"/>
    <w:lvl w:ilvl="0" w:tplc="14BE45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735C2"/>
    <w:multiLevelType w:val="hybridMultilevel"/>
    <w:tmpl w:val="2496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51263"/>
    <w:multiLevelType w:val="hybridMultilevel"/>
    <w:tmpl w:val="EA2A0D2E"/>
    <w:lvl w:ilvl="0" w:tplc="14BE45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32A2A"/>
    <w:multiLevelType w:val="hybridMultilevel"/>
    <w:tmpl w:val="DEF271EA"/>
    <w:lvl w:ilvl="0" w:tplc="F764684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26B63"/>
    <w:multiLevelType w:val="hybridMultilevel"/>
    <w:tmpl w:val="E382A188"/>
    <w:lvl w:ilvl="0" w:tplc="14BE450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942771">
    <w:abstractNumId w:val="22"/>
  </w:num>
  <w:num w:numId="2" w16cid:durableId="307978707">
    <w:abstractNumId w:val="9"/>
  </w:num>
  <w:num w:numId="3" w16cid:durableId="235096791">
    <w:abstractNumId w:val="5"/>
  </w:num>
  <w:num w:numId="4" w16cid:durableId="1572229412">
    <w:abstractNumId w:val="17"/>
  </w:num>
  <w:num w:numId="5" w16cid:durableId="1824655983">
    <w:abstractNumId w:val="21"/>
  </w:num>
  <w:num w:numId="6" w16cid:durableId="1816337496">
    <w:abstractNumId w:val="7"/>
  </w:num>
  <w:num w:numId="7" w16cid:durableId="569853689">
    <w:abstractNumId w:val="26"/>
  </w:num>
  <w:num w:numId="8" w16cid:durableId="747112463">
    <w:abstractNumId w:val="20"/>
  </w:num>
  <w:num w:numId="9" w16cid:durableId="391929388">
    <w:abstractNumId w:val="3"/>
  </w:num>
  <w:num w:numId="10" w16cid:durableId="1618097872">
    <w:abstractNumId w:val="15"/>
  </w:num>
  <w:num w:numId="11" w16cid:durableId="455415053">
    <w:abstractNumId w:val="12"/>
  </w:num>
  <w:num w:numId="12" w16cid:durableId="1329288939">
    <w:abstractNumId w:val="16"/>
  </w:num>
  <w:num w:numId="13" w16cid:durableId="1172255313">
    <w:abstractNumId w:val="2"/>
  </w:num>
  <w:num w:numId="14" w16cid:durableId="2094159010">
    <w:abstractNumId w:val="4"/>
  </w:num>
  <w:num w:numId="15" w16cid:durableId="1666670372">
    <w:abstractNumId w:val="24"/>
  </w:num>
  <w:num w:numId="16" w16cid:durableId="1576089853">
    <w:abstractNumId w:val="29"/>
  </w:num>
  <w:num w:numId="17" w16cid:durableId="300617696">
    <w:abstractNumId w:val="1"/>
  </w:num>
  <w:num w:numId="18" w16cid:durableId="2030253421">
    <w:abstractNumId w:val="14"/>
  </w:num>
  <w:num w:numId="19" w16cid:durableId="339166961">
    <w:abstractNumId w:val="18"/>
  </w:num>
  <w:num w:numId="20" w16cid:durableId="906455299">
    <w:abstractNumId w:val="27"/>
  </w:num>
  <w:num w:numId="21" w16cid:durableId="110251745">
    <w:abstractNumId w:val="13"/>
  </w:num>
  <w:num w:numId="22" w16cid:durableId="556278096">
    <w:abstractNumId w:val="10"/>
  </w:num>
  <w:num w:numId="23" w16cid:durableId="437717225">
    <w:abstractNumId w:val="25"/>
  </w:num>
  <w:num w:numId="24" w16cid:durableId="425617705">
    <w:abstractNumId w:val="0"/>
  </w:num>
  <w:num w:numId="25" w16cid:durableId="531725628">
    <w:abstractNumId w:val="19"/>
  </w:num>
  <w:num w:numId="26" w16cid:durableId="1964655385">
    <w:abstractNumId w:val="23"/>
  </w:num>
  <w:num w:numId="27" w16cid:durableId="1165167063">
    <w:abstractNumId w:val="6"/>
  </w:num>
  <w:num w:numId="28" w16cid:durableId="609237543">
    <w:abstractNumId w:val="8"/>
  </w:num>
  <w:num w:numId="29" w16cid:durableId="642199454">
    <w:abstractNumId w:val="28"/>
  </w:num>
  <w:num w:numId="30" w16cid:durableId="21309274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E5"/>
    <w:rsid w:val="00004B70"/>
    <w:rsid w:val="000102DE"/>
    <w:rsid w:val="000158E3"/>
    <w:rsid w:val="00023B84"/>
    <w:rsid w:val="00027A4D"/>
    <w:rsid w:val="000322CA"/>
    <w:rsid w:val="00035978"/>
    <w:rsid w:val="00057E34"/>
    <w:rsid w:val="000825A5"/>
    <w:rsid w:val="00084190"/>
    <w:rsid w:val="000A20C4"/>
    <w:rsid w:val="000D1011"/>
    <w:rsid w:val="000D43DD"/>
    <w:rsid w:val="000E5624"/>
    <w:rsid w:val="000F2A37"/>
    <w:rsid w:val="000F313D"/>
    <w:rsid w:val="00104AE6"/>
    <w:rsid w:val="00107A5F"/>
    <w:rsid w:val="00121B49"/>
    <w:rsid w:val="00122F0B"/>
    <w:rsid w:val="00123D1A"/>
    <w:rsid w:val="00145214"/>
    <w:rsid w:val="0015205B"/>
    <w:rsid w:val="00154D1F"/>
    <w:rsid w:val="001645AC"/>
    <w:rsid w:val="00175D94"/>
    <w:rsid w:val="00185223"/>
    <w:rsid w:val="00190CE0"/>
    <w:rsid w:val="001A0B83"/>
    <w:rsid w:val="001B1F07"/>
    <w:rsid w:val="001C1570"/>
    <w:rsid w:val="001C26BC"/>
    <w:rsid w:val="001C619E"/>
    <w:rsid w:val="001D04FB"/>
    <w:rsid w:val="001E6D1D"/>
    <w:rsid w:val="001F045A"/>
    <w:rsid w:val="002031BA"/>
    <w:rsid w:val="00207A0A"/>
    <w:rsid w:val="00216C0C"/>
    <w:rsid w:val="0023080B"/>
    <w:rsid w:val="002423EC"/>
    <w:rsid w:val="00253D0B"/>
    <w:rsid w:val="0026440E"/>
    <w:rsid w:val="002D6373"/>
    <w:rsid w:val="002E2836"/>
    <w:rsid w:val="00327C65"/>
    <w:rsid w:val="0033559A"/>
    <w:rsid w:val="003441C5"/>
    <w:rsid w:val="00346A46"/>
    <w:rsid w:val="00350ECA"/>
    <w:rsid w:val="003600F2"/>
    <w:rsid w:val="00363EAA"/>
    <w:rsid w:val="003A7982"/>
    <w:rsid w:val="003D78E5"/>
    <w:rsid w:val="003E6643"/>
    <w:rsid w:val="003E7D97"/>
    <w:rsid w:val="003F2394"/>
    <w:rsid w:val="003F4530"/>
    <w:rsid w:val="003F7C12"/>
    <w:rsid w:val="004134CC"/>
    <w:rsid w:val="0041704E"/>
    <w:rsid w:val="004204D7"/>
    <w:rsid w:val="00436958"/>
    <w:rsid w:val="00444BF4"/>
    <w:rsid w:val="00452344"/>
    <w:rsid w:val="00461E4D"/>
    <w:rsid w:val="00466DD0"/>
    <w:rsid w:val="004725F2"/>
    <w:rsid w:val="004B156B"/>
    <w:rsid w:val="004B4159"/>
    <w:rsid w:val="004C51CA"/>
    <w:rsid w:val="004D02C3"/>
    <w:rsid w:val="004E4F63"/>
    <w:rsid w:val="00511DB6"/>
    <w:rsid w:val="00527537"/>
    <w:rsid w:val="00541E85"/>
    <w:rsid w:val="00560354"/>
    <w:rsid w:val="00572896"/>
    <w:rsid w:val="005846DD"/>
    <w:rsid w:val="0059729B"/>
    <w:rsid w:val="0059783B"/>
    <w:rsid w:val="005B60AE"/>
    <w:rsid w:val="005C60DE"/>
    <w:rsid w:val="005D0ED5"/>
    <w:rsid w:val="005D6848"/>
    <w:rsid w:val="005E19E4"/>
    <w:rsid w:val="00617498"/>
    <w:rsid w:val="0062742A"/>
    <w:rsid w:val="006422DA"/>
    <w:rsid w:val="006704D3"/>
    <w:rsid w:val="00686853"/>
    <w:rsid w:val="006A1146"/>
    <w:rsid w:val="006E61B7"/>
    <w:rsid w:val="006F1DA3"/>
    <w:rsid w:val="006F5C62"/>
    <w:rsid w:val="00700DDF"/>
    <w:rsid w:val="00707CAA"/>
    <w:rsid w:val="007204D1"/>
    <w:rsid w:val="00722A0C"/>
    <w:rsid w:val="0073541D"/>
    <w:rsid w:val="0074521B"/>
    <w:rsid w:val="0075181C"/>
    <w:rsid w:val="00776451"/>
    <w:rsid w:val="0078210D"/>
    <w:rsid w:val="00784D99"/>
    <w:rsid w:val="0078506D"/>
    <w:rsid w:val="007850B0"/>
    <w:rsid w:val="00792AE4"/>
    <w:rsid w:val="00794B4A"/>
    <w:rsid w:val="00796483"/>
    <w:rsid w:val="007B4CFF"/>
    <w:rsid w:val="007C2B74"/>
    <w:rsid w:val="007D36DB"/>
    <w:rsid w:val="007D4AC8"/>
    <w:rsid w:val="007D563F"/>
    <w:rsid w:val="007E428F"/>
    <w:rsid w:val="007F0F14"/>
    <w:rsid w:val="00812463"/>
    <w:rsid w:val="00823DA2"/>
    <w:rsid w:val="008335A1"/>
    <w:rsid w:val="00840AB0"/>
    <w:rsid w:val="00845838"/>
    <w:rsid w:val="00847BBF"/>
    <w:rsid w:val="0085148C"/>
    <w:rsid w:val="00852BD0"/>
    <w:rsid w:val="00855AA4"/>
    <w:rsid w:val="00862B5F"/>
    <w:rsid w:val="00864B83"/>
    <w:rsid w:val="008756ED"/>
    <w:rsid w:val="008D23EB"/>
    <w:rsid w:val="008D252F"/>
    <w:rsid w:val="008E0592"/>
    <w:rsid w:val="008E507C"/>
    <w:rsid w:val="008F0D9D"/>
    <w:rsid w:val="008F4605"/>
    <w:rsid w:val="009053CD"/>
    <w:rsid w:val="00905CDC"/>
    <w:rsid w:val="00912EEB"/>
    <w:rsid w:val="00914A08"/>
    <w:rsid w:val="00923A6C"/>
    <w:rsid w:val="0096102C"/>
    <w:rsid w:val="00964FEE"/>
    <w:rsid w:val="0097476D"/>
    <w:rsid w:val="009830BE"/>
    <w:rsid w:val="009875E2"/>
    <w:rsid w:val="00997655"/>
    <w:rsid w:val="009A6183"/>
    <w:rsid w:val="009B1A6A"/>
    <w:rsid w:val="009B5027"/>
    <w:rsid w:val="009B5D34"/>
    <w:rsid w:val="009C27B0"/>
    <w:rsid w:val="009D29D7"/>
    <w:rsid w:val="009F37C6"/>
    <w:rsid w:val="009F480D"/>
    <w:rsid w:val="009F51F9"/>
    <w:rsid w:val="00A043BB"/>
    <w:rsid w:val="00A21D3C"/>
    <w:rsid w:val="00A6085E"/>
    <w:rsid w:val="00A6219E"/>
    <w:rsid w:val="00A92171"/>
    <w:rsid w:val="00A93CE1"/>
    <w:rsid w:val="00AA03E2"/>
    <w:rsid w:val="00AA4412"/>
    <w:rsid w:val="00AB0360"/>
    <w:rsid w:val="00AC1549"/>
    <w:rsid w:val="00AD271C"/>
    <w:rsid w:val="00AD7E23"/>
    <w:rsid w:val="00B007EB"/>
    <w:rsid w:val="00B12458"/>
    <w:rsid w:val="00B12A32"/>
    <w:rsid w:val="00B1388E"/>
    <w:rsid w:val="00B14350"/>
    <w:rsid w:val="00B265EE"/>
    <w:rsid w:val="00B52BF0"/>
    <w:rsid w:val="00B56B56"/>
    <w:rsid w:val="00B91085"/>
    <w:rsid w:val="00B96A8F"/>
    <w:rsid w:val="00BA6FD6"/>
    <w:rsid w:val="00BD3AE5"/>
    <w:rsid w:val="00BD7362"/>
    <w:rsid w:val="00BD7B7E"/>
    <w:rsid w:val="00BE05D3"/>
    <w:rsid w:val="00C07630"/>
    <w:rsid w:val="00C07E03"/>
    <w:rsid w:val="00C1163F"/>
    <w:rsid w:val="00C42DAC"/>
    <w:rsid w:val="00C47310"/>
    <w:rsid w:val="00C63BE6"/>
    <w:rsid w:val="00C73619"/>
    <w:rsid w:val="00C75848"/>
    <w:rsid w:val="00C903BC"/>
    <w:rsid w:val="00C92540"/>
    <w:rsid w:val="00C925F7"/>
    <w:rsid w:val="00C92EBA"/>
    <w:rsid w:val="00C94A40"/>
    <w:rsid w:val="00CB5D5C"/>
    <w:rsid w:val="00CC481F"/>
    <w:rsid w:val="00CD1FD8"/>
    <w:rsid w:val="00D03882"/>
    <w:rsid w:val="00D13F55"/>
    <w:rsid w:val="00D31D7F"/>
    <w:rsid w:val="00D3598F"/>
    <w:rsid w:val="00D44E4A"/>
    <w:rsid w:val="00D60012"/>
    <w:rsid w:val="00D70BA8"/>
    <w:rsid w:val="00D7544F"/>
    <w:rsid w:val="00D762AA"/>
    <w:rsid w:val="00D859FA"/>
    <w:rsid w:val="00DB1861"/>
    <w:rsid w:val="00DB3A8B"/>
    <w:rsid w:val="00DC1F12"/>
    <w:rsid w:val="00DC224B"/>
    <w:rsid w:val="00DE789E"/>
    <w:rsid w:val="00DF22F4"/>
    <w:rsid w:val="00E041DB"/>
    <w:rsid w:val="00E16750"/>
    <w:rsid w:val="00E204EB"/>
    <w:rsid w:val="00E214CD"/>
    <w:rsid w:val="00E36F69"/>
    <w:rsid w:val="00E40751"/>
    <w:rsid w:val="00E55C6B"/>
    <w:rsid w:val="00E57B88"/>
    <w:rsid w:val="00E918DD"/>
    <w:rsid w:val="00EA0698"/>
    <w:rsid w:val="00EA0D65"/>
    <w:rsid w:val="00EA391D"/>
    <w:rsid w:val="00EB3127"/>
    <w:rsid w:val="00ED0DCA"/>
    <w:rsid w:val="00ED12BE"/>
    <w:rsid w:val="00ED2C6B"/>
    <w:rsid w:val="00ED30EE"/>
    <w:rsid w:val="00ED597F"/>
    <w:rsid w:val="00ED6A4A"/>
    <w:rsid w:val="00ED7C58"/>
    <w:rsid w:val="00EE64C0"/>
    <w:rsid w:val="00F00EAA"/>
    <w:rsid w:val="00F26B17"/>
    <w:rsid w:val="00F323CC"/>
    <w:rsid w:val="00F3380B"/>
    <w:rsid w:val="00F344B4"/>
    <w:rsid w:val="00F36E42"/>
    <w:rsid w:val="00F442CD"/>
    <w:rsid w:val="00F56190"/>
    <w:rsid w:val="00F722A7"/>
    <w:rsid w:val="00F7578B"/>
    <w:rsid w:val="00F93B23"/>
    <w:rsid w:val="00FC4065"/>
    <w:rsid w:val="00FC567C"/>
    <w:rsid w:val="00FD7AFA"/>
    <w:rsid w:val="00FE3900"/>
    <w:rsid w:val="00FE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36BC"/>
  <w15:chartTrackingRefBased/>
  <w15:docId w15:val="{288B8454-53D5-46AF-9B5A-FCBC9B32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B5D5C"/>
    <w:rPr>
      <w:b/>
      <w:bCs/>
    </w:rPr>
  </w:style>
  <w:style w:type="paragraph" w:customStyle="1" w:styleId="Subtitle2">
    <w:name w:val="Subtitle 2"/>
    <w:basedOn w:val="Subtitle"/>
    <w:rsid w:val="00CB5D5C"/>
    <w:pPr>
      <w:keepNext/>
      <w:numPr>
        <w:ilvl w:val="0"/>
      </w:numPr>
      <w:autoSpaceDE w:val="0"/>
      <w:autoSpaceDN w:val="0"/>
      <w:spacing w:before="240" w:after="0" w:line="240" w:lineRule="auto"/>
      <w:outlineLvl w:val="1"/>
    </w:pPr>
    <w:rPr>
      <w:rFonts w:ascii="Arial" w:eastAsia="Times New Roman" w:hAnsi="Arial" w:cs="Times New Roman"/>
      <w:b/>
      <w:bCs/>
      <w:color w:val="auto"/>
      <w:spacing w:val="0"/>
      <w:szCs w:val="20"/>
      <w:u w:val="single"/>
    </w:rPr>
  </w:style>
  <w:style w:type="paragraph" w:styleId="BodyText">
    <w:name w:val="Body Text"/>
    <w:basedOn w:val="Normal"/>
    <w:link w:val="BodyTextChar"/>
    <w:uiPriority w:val="99"/>
    <w:rsid w:val="00CB5D5C"/>
    <w:pPr>
      <w:autoSpaceDE w:val="0"/>
      <w:autoSpaceDN w:val="0"/>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uiPriority w:val="99"/>
    <w:rsid w:val="00CB5D5C"/>
    <w:rPr>
      <w:rFonts w:ascii="Arial" w:eastAsia="Times New Roman" w:hAnsi="Arial" w:cs="Times New Roman"/>
      <w:szCs w:val="24"/>
    </w:rPr>
  </w:style>
  <w:style w:type="paragraph" w:styleId="Subtitle">
    <w:name w:val="Subtitle"/>
    <w:basedOn w:val="Normal"/>
    <w:next w:val="Normal"/>
    <w:link w:val="SubtitleChar"/>
    <w:uiPriority w:val="11"/>
    <w:qFormat/>
    <w:rsid w:val="00CB5D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5D5C"/>
    <w:rPr>
      <w:rFonts w:eastAsiaTheme="minorEastAsia"/>
      <w:color w:val="5A5A5A" w:themeColor="text1" w:themeTint="A5"/>
      <w:spacing w:val="15"/>
    </w:rPr>
  </w:style>
  <w:style w:type="paragraph" w:styleId="Header">
    <w:name w:val="header"/>
    <w:basedOn w:val="Normal"/>
    <w:link w:val="HeaderChar"/>
    <w:uiPriority w:val="99"/>
    <w:unhideWhenUsed/>
    <w:rsid w:val="00852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D0"/>
  </w:style>
  <w:style w:type="paragraph" w:styleId="Footer">
    <w:name w:val="footer"/>
    <w:basedOn w:val="Normal"/>
    <w:link w:val="FooterChar"/>
    <w:uiPriority w:val="99"/>
    <w:unhideWhenUsed/>
    <w:rsid w:val="00852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BD0"/>
  </w:style>
  <w:style w:type="paragraph" w:styleId="BodyTextIndent2">
    <w:name w:val="Body Text Indent 2"/>
    <w:basedOn w:val="Normal"/>
    <w:link w:val="BodyTextIndent2Char"/>
    <w:uiPriority w:val="99"/>
    <w:semiHidden/>
    <w:unhideWhenUsed/>
    <w:rsid w:val="0059783B"/>
    <w:pPr>
      <w:spacing w:after="120" w:line="480" w:lineRule="auto"/>
      <w:ind w:left="360"/>
    </w:pPr>
  </w:style>
  <w:style w:type="character" w:customStyle="1" w:styleId="BodyTextIndent2Char">
    <w:name w:val="Body Text Indent 2 Char"/>
    <w:basedOn w:val="DefaultParagraphFont"/>
    <w:link w:val="BodyTextIndent2"/>
    <w:uiPriority w:val="99"/>
    <w:semiHidden/>
    <w:rsid w:val="0059783B"/>
  </w:style>
  <w:style w:type="paragraph" w:styleId="BalloonText">
    <w:name w:val="Balloon Text"/>
    <w:basedOn w:val="Normal"/>
    <w:link w:val="BalloonTextChar"/>
    <w:uiPriority w:val="99"/>
    <w:semiHidden/>
    <w:unhideWhenUsed/>
    <w:rsid w:val="00F34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4B4"/>
    <w:rPr>
      <w:rFonts w:ascii="Segoe UI" w:hAnsi="Segoe UI" w:cs="Segoe UI"/>
      <w:sz w:val="18"/>
      <w:szCs w:val="18"/>
    </w:rPr>
  </w:style>
  <w:style w:type="character" w:styleId="CommentReference">
    <w:name w:val="annotation reference"/>
    <w:basedOn w:val="DefaultParagraphFont"/>
    <w:uiPriority w:val="99"/>
    <w:semiHidden/>
    <w:unhideWhenUsed/>
    <w:rsid w:val="00DB3A8B"/>
    <w:rPr>
      <w:sz w:val="16"/>
      <w:szCs w:val="16"/>
    </w:rPr>
  </w:style>
  <w:style w:type="paragraph" w:styleId="CommentText">
    <w:name w:val="annotation text"/>
    <w:basedOn w:val="Normal"/>
    <w:link w:val="CommentTextChar"/>
    <w:uiPriority w:val="99"/>
    <w:semiHidden/>
    <w:unhideWhenUsed/>
    <w:rsid w:val="00DB3A8B"/>
    <w:pPr>
      <w:spacing w:line="240" w:lineRule="auto"/>
    </w:pPr>
    <w:rPr>
      <w:sz w:val="20"/>
      <w:szCs w:val="20"/>
    </w:rPr>
  </w:style>
  <w:style w:type="character" w:customStyle="1" w:styleId="CommentTextChar">
    <w:name w:val="Comment Text Char"/>
    <w:basedOn w:val="DefaultParagraphFont"/>
    <w:link w:val="CommentText"/>
    <w:uiPriority w:val="99"/>
    <w:semiHidden/>
    <w:rsid w:val="00DB3A8B"/>
    <w:rPr>
      <w:sz w:val="20"/>
      <w:szCs w:val="20"/>
    </w:rPr>
  </w:style>
  <w:style w:type="paragraph" w:styleId="CommentSubject">
    <w:name w:val="annotation subject"/>
    <w:basedOn w:val="CommentText"/>
    <w:next w:val="CommentText"/>
    <w:link w:val="CommentSubjectChar"/>
    <w:uiPriority w:val="99"/>
    <w:semiHidden/>
    <w:unhideWhenUsed/>
    <w:rsid w:val="00DB3A8B"/>
    <w:rPr>
      <w:b/>
      <w:bCs/>
    </w:rPr>
  </w:style>
  <w:style w:type="character" w:customStyle="1" w:styleId="CommentSubjectChar">
    <w:name w:val="Comment Subject Char"/>
    <w:basedOn w:val="CommentTextChar"/>
    <w:link w:val="CommentSubject"/>
    <w:uiPriority w:val="99"/>
    <w:semiHidden/>
    <w:rsid w:val="00DB3A8B"/>
    <w:rPr>
      <w:b/>
      <w:bCs/>
      <w:sz w:val="20"/>
      <w:szCs w:val="20"/>
    </w:rPr>
  </w:style>
  <w:style w:type="character" w:styleId="Hyperlink">
    <w:name w:val="Hyperlink"/>
    <w:basedOn w:val="DefaultParagraphFont"/>
    <w:uiPriority w:val="99"/>
    <w:unhideWhenUsed/>
    <w:rsid w:val="009C27B0"/>
    <w:rPr>
      <w:color w:val="0563C1" w:themeColor="hyperlink"/>
      <w:u w:val="single"/>
    </w:rPr>
  </w:style>
  <w:style w:type="character" w:styleId="UnresolvedMention">
    <w:name w:val="Unresolved Mention"/>
    <w:basedOn w:val="DefaultParagraphFont"/>
    <w:uiPriority w:val="99"/>
    <w:semiHidden/>
    <w:unhideWhenUsed/>
    <w:rsid w:val="009C27B0"/>
    <w:rPr>
      <w:color w:val="605E5C"/>
      <w:shd w:val="clear" w:color="auto" w:fill="E1DFDD"/>
    </w:rPr>
  </w:style>
  <w:style w:type="table" w:styleId="TableGrid">
    <w:name w:val="Table Grid"/>
    <w:basedOn w:val="TableNormal"/>
    <w:uiPriority w:val="39"/>
    <w:rsid w:val="008D2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D9D"/>
    <w:pPr>
      <w:ind w:left="720"/>
      <w:contextualSpacing/>
    </w:pPr>
  </w:style>
  <w:style w:type="paragraph" w:styleId="FootnoteText">
    <w:name w:val="footnote text"/>
    <w:basedOn w:val="Normal"/>
    <w:link w:val="FootnoteTextChar"/>
    <w:rsid w:val="007D563F"/>
    <w:pPr>
      <w:spacing w:after="0" w:line="240" w:lineRule="auto"/>
    </w:pPr>
    <w:rPr>
      <w:rFonts w:ascii="Courier New" w:eastAsia="Times New Roman" w:hAnsi="Courier New" w:cs="Times New Roman"/>
      <w:sz w:val="24"/>
      <w:szCs w:val="20"/>
    </w:rPr>
  </w:style>
  <w:style w:type="character" w:customStyle="1" w:styleId="FootnoteTextChar">
    <w:name w:val="Footnote Text Char"/>
    <w:basedOn w:val="DefaultParagraphFont"/>
    <w:link w:val="FootnoteText"/>
    <w:rsid w:val="007D563F"/>
    <w:rPr>
      <w:rFonts w:ascii="Courier New" w:eastAsia="Times New Roman" w:hAnsi="Courier New" w:cs="Times New Roman"/>
      <w:sz w:val="24"/>
      <w:szCs w:val="20"/>
    </w:rPr>
  </w:style>
  <w:style w:type="character" w:styleId="FollowedHyperlink">
    <w:name w:val="FollowedHyperlink"/>
    <w:basedOn w:val="DefaultParagraphFont"/>
    <w:uiPriority w:val="99"/>
    <w:semiHidden/>
    <w:unhideWhenUsed/>
    <w:rsid w:val="00923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666">
      <w:bodyDiv w:val="1"/>
      <w:marLeft w:val="0"/>
      <w:marRight w:val="0"/>
      <w:marTop w:val="0"/>
      <w:marBottom w:val="0"/>
      <w:divBdr>
        <w:top w:val="none" w:sz="0" w:space="0" w:color="auto"/>
        <w:left w:val="none" w:sz="0" w:space="0" w:color="auto"/>
        <w:bottom w:val="none" w:sz="0" w:space="0" w:color="auto"/>
        <w:right w:val="none" w:sz="0" w:space="0" w:color="auto"/>
      </w:divBdr>
    </w:div>
    <w:div w:id="519396065">
      <w:bodyDiv w:val="1"/>
      <w:marLeft w:val="0"/>
      <w:marRight w:val="0"/>
      <w:marTop w:val="0"/>
      <w:marBottom w:val="0"/>
      <w:divBdr>
        <w:top w:val="none" w:sz="0" w:space="0" w:color="auto"/>
        <w:left w:val="none" w:sz="0" w:space="0" w:color="auto"/>
        <w:bottom w:val="none" w:sz="0" w:space="0" w:color="auto"/>
        <w:right w:val="none" w:sz="0" w:space="0" w:color="auto"/>
      </w:divBdr>
    </w:div>
    <w:div w:id="556866485">
      <w:bodyDiv w:val="1"/>
      <w:marLeft w:val="0"/>
      <w:marRight w:val="0"/>
      <w:marTop w:val="0"/>
      <w:marBottom w:val="0"/>
      <w:divBdr>
        <w:top w:val="none" w:sz="0" w:space="0" w:color="auto"/>
        <w:left w:val="none" w:sz="0" w:space="0" w:color="auto"/>
        <w:bottom w:val="none" w:sz="0" w:space="0" w:color="auto"/>
        <w:right w:val="none" w:sz="0" w:space="0" w:color="auto"/>
      </w:divBdr>
      <w:divsChild>
        <w:div w:id="1818839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4334">
      <w:bodyDiv w:val="1"/>
      <w:marLeft w:val="0"/>
      <w:marRight w:val="0"/>
      <w:marTop w:val="0"/>
      <w:marBottom w:val="0"/>
      <w:divBdr>
        <w:top w:val="none" w:sz="0" w:space="0" w:color="auto"/>
        <w:left w:val="none" w:sz="0" w:space="0" w:color="auto"/>
        <w:bottom w:val="none" w:sz="0" w:space="0" w:color="auto"/>
        <w:right w:val="none" w:sz="0" w:space="0" w:color="auto"/>
      </w:divBdr>
    </w:div>
    <w:div w:id="913197509">
      <w:bodyDiv w:val="1"/>
      <w:marLeft w:val="0"/>
      <w:marRight w:val="0"/>
      <w:marTop w:val="0"/>
      <w:marBottom w:val="0"/>
      <w:divBdr>
        <w:top w:val="none" w:sz="0" w:space="0" w:color="auto"/>
        <w:left w:val="none" w:sz="0" w:space="0" w:color="auto"/>
        <w:bottom w:val="none" w:sz="0" w:space="0" w:color="auto"/>
        <w:right w:val="none" w:sz="0" w:space="0" w:color="auto"/>
      </w:divBdr>
    </w:div>
    <w:div w:id="933904157">
      <w:bodyDiv w:val="1"/>
      <w:marLeft w:val="0"/>
      <w:marRight w:val="0"/>
      <w:marTop w:val="0"/>
      <w:marBottom w:val="0"/>
      <w:divBdr>
        <w:top w:val="none" w:sz="0" w:space="0" w:color="auto"/>
        <w:left w:val="none" w:sz="0" w:space="0" w:color="auto"/>
        <w:bottom w:val="none" w:sz="0" w:space="0" w:color="auto"/>
        <w:right w:val="none" w:sz="0" w:space="0" w:color="auto"/>
      </w:divBdr>
    </w:div>
    <w:div w:id="1201355203">
      <w:bodyDiv w:val="1"/>
      <w:marLeft w:val="0"/>
      <w:marRight w:val="0"/>
      <w:marTop w:val="0"/>
      <w:marBottom w:val="0"/>
      <w:divBdr>
        <w:top w:val="none" w:sz="0" w:space="0" w:color="auto"/>
        <w:left w:val="none" w:sz="0" w:space="0" w:color="auto"/>
        <w:bottom w:val="none" w:sz="0" w:space="0" w:color="auto"/>
        <w:right w:val="none" w:sz="0" w:space="0" w:color="auto"/>
      </w:divBdr>
      <w:divsChild>
        <w:div w:id="726956733">
          <w:marLeft w:val="0"/>
          <w:marRight w:val="0"/>
          <w:marTop w:val="0"/>
          <w:marBottom w:val="0"/>
          <w:divBdr>
            <w:top w:val="none" w:sz="0" w:space="0" w:color="auto"/>
            <w:left w:val="none" w:sz="0" w:space="0" w:color="auto"/>
            <w:bottom w:val="none" w:sz="0" w:space="0" w:color="auto"/>
            <w:right w:val="none" w:sz="0" w:space="0" w:color="auto"/>
          </w:divBdr>
          <w:divsChild>
            <w:div w:id="255990100">
              <w:marLeft w:val="0"/>
              <w:marRight w:val="0"/>
              <w:marTop w:val="0"/>
              <w:marBottom w:val="0"/>
              <w:divBdr>
                <w:top w:val="none" w:sz="0" w:space="0" w:color="auto"/>
                <w:left w:val="none" w:sz="0" w:space="0" w:color="auto"/>
                <w:bottom w:val="none" w:sz="0" w:space="0" w:color="auto"/>
                <w:right w:val="none" w:sz="0" w:space="0" w:color="auto"/>
              </w:divBdr>
              <w:divsChild>
                <w:div w:id="15589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52007">
      <w:bodyDiv w:val="1"/>
      <w:marLeft w:val="0"/>
      <w:marRight w:val="0"/>
      <w:marTop w:val="0"/>
      <w:marBottom w:val="0"/>
      <w:divBdr>
        <w:top w:val="none" w:sz="0" w:space="0" w:color="auto"/>
        <w:left w:val="none" w:sz="0" w:space="0" w:color="auto"/>
        <w:bottom w:val="none" w:sz="0" w:space="0" w:color="auto"/>
        <w:right w:val="none" w:sz="0" w:space="0" w:color="auto"/>
      </w:divBdr>
    </w:div>
    <w:div w:id="1682584897">
      <w:bodyDiv w:val="1"/>
      <w:marLeft w:val="0"/>
      <w:marRight w:val="0"/>
      <w:marTop w:val="0"/>
      <w:marBottom w:val="0"/>
      <w:divBdr>
        <w:top w:val="none" w:sz="0" w:space="0" w:color="auto"/>
        <w:left w:val="none" w:sz="0" w:space="0" w:color="auto"/>
        <w:bottom w:val="none" w:sz="0" w:space="0" w:color="auto"/>
        <w:right w:val="none" w:sz="0" w:space="0" w:color="auto"/>
      </w:divBdr>
    </w:div>
    <w:div w:id="1690719515">
      <w:bodyDiv w:val="1"/>
      <w:marLeft w:val="0"/>
      <w:marRight w:val="0"/>
      <w:marTop w:val="0"/>
      <w:marBottom w:val="0"/>
      <w:divBdr>
        <w:top w:val="none" w:sz="0" w:space="0" w:color="auto"/>
        <w:left w:val="none" w:sz="0" w:space="0" w:color="auto"/>
        <w:bottom w:val="none" w:sz="0" w:space="0" w:color="auto"/>
        <w:right w:val="none" w:sz="0" w:space="0" w:color="auto"/>
      </w:divBdr>
      <w:divsChild>
        <w:div w:id="868571655">
          <w:marLeft w:val="0"/>
          <w:marRight w:val="0"/>
          <w:marTop w:val="34"/>
          <w:marBottom w:val="34"/>
          <w:divBdr>
            <w:top w:val="none" w:sz="0" w:space="0" w:color="auto"/>
            <w:left w:val="none" w:sz="0" w:space="0" w:color="auto"/>
            <w:bottom w:val="none" w:sz="0" w:space="0" w:color="auto"/>
            <w:right w:val="none" w:sz="0" w:space="0" w:color="auto"/>
          </w:divBdr>
        </w:div>
      </w:divsChild>
    </w:div>
    <w:div w:id="1897357842">
      <w:bodyDiv w:val="1"/>
      <w:marLeft w:val="0"/>
      <w:marRight w:val="0"/>
      <w:marTop w:val="0"/>
      <w:marBottom w:val="0"/>
      <w:divBdr>
        <w:top w:val="none" w:sz="0" w:space="0" w:color="auto"/>
        <w:left w:val="none" w:sz="0" w:space="0" w:color="auto"/>
        <w:bottom w:val="none" w:sz="0" w:space="0" w:color="auto"/>
        <w:right w:val="none" w:sz="0" w:space="0" w:color="auto"/>
      </w:divBdr>
      <w:divsChild>
        <w:div w:id="702290141">
          <w:marLeft w:val="0"/>
          <w:marRight w:val="0"/>
          <w:marTop w:val="34"/>
          <w:marBottom w:val="34"/>
          <w:divBdr>
            <w:top w:val="none" w:sz="0" w:space="0" w:color="auto"/>
            <w:left w:val="none" w:sz="0" w:space="0" w:color="auto"/>
            <w:bottom w:val="none" w:sz="0" w:space="0" w:color="auto"/>
            <w:right w:val="none" w:sz="0" w:space="0" w:color="auto"/>
          </w:divBdr>
        </w:div>
      </w:divsChild>
    </w:div>
    <w:div w:id="1928884409">
      <w:bodyDiv w:val="1"/>
      <w:marLeft w:val="0"/>
      <w:marRight w:val="0"/>
      <w:marTop w:val="0"/>
      <w:marBottom w:val="0"/>
      <w:divBdr>
        <w:top w:val="none" w:sz="0" w:space="0" w:color="auto"/>
        <w:left w:val="none" w:sz="0" w:space="0" w:color="auto"/>
        <w:bottom w:val="none" w:sz="0" w:space="0" w:color="auto"/>
        <w:right w:val="none" w:sz="0" w:space="0" w:color="auto"/>
      </w:divBdr>
      <w:divsChild>
        <w:div w:id="609320044">
          <w:marLeft w:val="420"/>
          <w:marRight w:val="0"/>
          <w:marTop w:val="0"/>
          <w:marBottom w:val="0"/>
          <w:divBdr>
            <w:top w:val="none" w:sz="0" w:space="0" w:color="auto"/>
            <w:left w:val="none" w:sz="0" w:space="0" w:color="auto"/>
            <w:bottom w:val="none" w:sz="0" w:space="0" w:color="auto"/>
            <w:right w:val="none" w:sz="0" w:space="0" w:color="auto"/>
          </w:divBdr>
        </w:div>
      </w:divsChild>
    </w:div>
    <w:div w:id="2028678973">
      <w:bodyDiv w:val="1"/>
      <w:marLeft w:val="0"/>
      <w:marRight w:val="0"/>
      <w:marTop w:val="0"/>
      <w:marBottom w:val="0"/>
      <w:divBdr>
        <w:top w:val="none" w:sz="0" w:space="0" w:color="auto"/>
        <w:left w:val="none" w:sz="0" w:space="0" w:color="auto"/>
        <w:bottom w:val="none" w:sz="0" w:space="0" w:color="auto"/>
        <w:right w:val="none" w:sz="0" w:space="0" w:color="auto"/>
      </w:divBdr>
    </w:div>
    <w:div w:id="21211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holar.google.com/citations?user=gGnNs-sAAAAJ&amp;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Eric (CDPH-DEODC-EHIB)</dc:creator>
  <cp:keywords/>
  <dc:description/>
  <cp:lastModifiedBy>Eric Roberts</cp:lastModifiedBy>
  <cp:revision>4</cp:revision>
  <cp:lastPrinted>2024-03-22T22:47:00Z</cp:lastPrinted>
  <dcterms:created xsi:type="dcterms:W3CDTF">2024-03-22T18:10:00Z</dcterms:created>
  <dcterms:modified xsi:type="dcterms:W3CDTF">2024-03-22T23:06:00Z</dcterms:modified>
</cp:coreProperties>
</file>